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02B0" w14:textId="77777777" w:rsidR="00A02AC7" w:rsidRDefault="000B6F0D">
      <w:pPr>
        <w:spacing w:after="40" w:line="276" w:lineRule="auto"/>
        <w:jc w:val="center"/>
      </w:pPr>
      <w:proofErr w:type="spellStart"/>
      <w:r>
        <w:rPr>
          <w:b/>
          <w:bCs/>
          <w:sz w:val="38"/>
          <w:szCs w:val="38"/>
          <w:lang w:bidi="th-TH"/>
        </w:rPr>
        <w:t>รายงานการประเมินความเสี่ยงการทุจริต</w:t>
      </w:r>
      <w:proofErr w:type="spellEnd"/>
    </w:p>
    <w:p w14:paraId="181812CD" w14:textId="77777777" w:rsidR="00A02AC7" w:rsidRDefault="000B6F0D">
      <w:pPr>
        <w:spacing w:after="40" w:line="276" w:lineRule="auto"/>
        <w:jc w:val="center"/>
      </w:pPr>
      <w:r>
        <w:rPr>
          <w:b/>
          <w:bCs/>
          <w:sz w:val="34"/>
          <w:szCs w:val="34"/>
        </w:rPr>
        <w:t xml:space="preserve">(Corruption Risk </w:t>
      </w:r>
      <w:proofErr w:type="gramStart"/>
      <w:r>
        <w:rPr>
          <w:b/>
          <w:bCs/>
          <w:sz w:val="34"/>
          <w:szCs w:val="34"/>
        </w:rPr>
        <w:t>Assessment :</w:t>
      </w:r>
      <w:proofErr w:type="gramEnd"/>
      <w:r>
        <w:rPr>
          <w:b/>
          <w:bCs/>
          <w:sz w:val="34"/>
          <w:szCs w:val="34"/>
        </w:rPr>
        <w:t xml:space="preserve"> CRA) </w:t>
      </w:r>
      <w:proofErr w:type="spellStart"/>
      <w:r>
        <w:rPr>
          <w:b/>
          <w:bCs/>
          <w:sz w:val="34"/>
          <w:szCs w:val="34"/>
          <w:lang w:bidi="th-TH"/>
        </w:rPr>
        <w:t>ประจำปีงบประมาณ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sz w:val="34"/>
          <w:szCs w:val="34"/>
          <w:lang w:bidi="th-TH"/>
        </w:rPr>
        <w:t>พ</w:t>
      </w:r>
      <w:r>
        <w:rPr>
          <w:b/>
          <w:bCs/>
          <w:sz w:val="34"/>
          <w:szCs w:val="34"/>
        </w:rPr>
        <w:t>.</w:t>
      </w:r>
      <w:r>
        <w:rPr>
          <w:b/>
          <w:bCs/>
          <w:sz w:val="34"/>
          <w:szCs w:val="34"/>
          <w:lang w:bidi="th-TH"/>
        </w:rPr>
        <w:t>ศ</w:t>
      </w:r>
      <w:proofErr w:type="spellEnd"/>
      <w:r>
        <w:rPr>
          <w:b/>
          <w:bCs/>
          <w:sz w:val="34"/>
          <w:szCs w:val="34"/>
        </w:rPr>
        <w:t>. 2569</w:t>
      </w:r>
    </w:p>
    <w:p w14:paraId="6E95F56C" w14:textId="77777777" w:rsidR="00A02AC7" w:rsidRDefault="000B6F0D">
      <w:pPr>
        <w:spacing w:after="240" w:line="276" w:lineRule="auto"/>
        <w:jc w:val="center"/>
      </w:pPr>
      <w:proofErr w:type="spellStart"/>
      <w:r>
        <w:rPr>
          <w:b/>
          <w:bCs/>
          <w:lang w:bidi="th-TH"/>
        </w:rPr>
        <w:t>กองบริหารทรัพยากร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bidi="th-TH"/>
        </w:rPr>
        <w:t>มหาวิทยาลัยเทคโนโลยีราชมงคลล้านนา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bidi="th-TH"/>
        </w:rPr>
        <w:t>ลำปาง</w:t>
      </w:r>
      <w:proofErr w:type="spellEnd"/>
    </w:p>
    <w:p w14:paraId="09F51DDC" w14:textId="77777777" w:rsidR="00A02AC7" w:rsidRDefault="000B6F0D">
      <w:pPr>
        <w:spacing w:after="40" w:line="276" w:lineRule="auto"/>
      </w:pPr>
      <w:proofErr w:type="spellStart"/>
      <w:proofErr w:type="gramStart"/>
      <w:r>
        <w:rPr>
          <w:b/>
          <w:bCs/>
          <w:lang w:bidi="th-TH"/>
        </w:rPr>
        <w:t>ด้านที่ประเมิน</w:t>
      </w:r>
      <w:proofErr w:type="spellEnd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proofErr w:type="spellStart"/>
      <w:r>
        <w:rPr>
          <w:lang w:bidi="th-TH"/>
        </w:rPr>
        <w:t>ด้านการใช้จ่ายงบประมาณ</w:t>
      </w:r>
      <w:proofErr w:type="spellEnd"/>
      <w:r>
        <w:t xml:space="preserve"> (</w:t>
      </w:r>
      <w:proofErr w:type="spellStart"/>
      <w:r>
        <w:rPr>
          <w:lang w:bidi="th-TH"/>
        </w:rPr>
        <w:t>การจัดซื้อจัดจ้าง</w:t>
      </w:r>
      <w:proofErr w:type="spellEnd"/>
      <w:r>
        <w:t>)</w:t>
      </w:r>
    </w:p>
    <w:p w14:paraId="1B872A82" w14:textId="77777777" w:rsidR="00A02AC7" w:rsidRDefault="000B6F0D">
      <w:pPr>
        <w:spacing w:after="240" w:line="276" w:lineRule="auto"/>
      </w:pPr>
      <w:proofErr w:type="spellStart"/>
      <w:proofErr w:type="gramStart"/>
      <w:r>
        <w:rPr>
          <w:b/>
          <w:bCs/>
          <w:lang w:bidi="th-TH"/>
        </w:rPr>
        <w:t>กระบวนงานที่คัดเลือก</w:t>
      </w:r>
      <w:proofErr w:type="spellEnd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proofErr w:type="spellStart"/>
      <w:r>
        <w:rPr>
          <w:lang w:bidi="th-TH"/>
        </w:rPr>
        <w:t>การจัดซื้อจัดจ้างโดยวิธีเฉพาะเจาะจง</w:t>
      </w:r>
      <w:proofErr w:type="spellEnd"/>
      <w:r>
        <w:t xml:space="preserve"> </w:t>
      </w:r>
      <w:proofErr w:type="spellStart"/>
      <w:r>
        <w:rPr>
          <w:lang w:bidi="th-TH"/>
        </w:rPr>
        <w:t>วงเงินไม่สูง</w:t>
      </w:r>
      <w:proofErr w:type="spellEnd"/>
      <w:r>
        <w:t xml:space="preserve"> (</w:t>
      </w:r>
      <w:proofErr w:type="spellStart"/>
      <w:r>
        <w:rPr>
          <w:lang w:bidi="th-TH"/>
        </w:rPr>
        <w:t>การจัดซื้อวัสดุ</w:t>
      </w:r>
      <w:proofErr w:type="spellEnd"/>
      <w:r>
        <w:t xml:space="preserve"> </w:t>
      </w:r>
      <w:proofErr w:type="spellStart"/>
      <w:r>
        <w:rPr>
          <w:lang w:bidi="th-TH"/>
        </w:rPr>
        <w:t>และการจ้างซ่อมบำรุง</w:t>
      </w:r>
      <w:proofErr w:type="spellEnd"/>
      <w:r>
        <w:t>)</w:t>
      </w:r>
    </w:p>
    <w:p w14:paraId="2B768FCD" w14:textId="77777777" w:rsidR="00A02AC7" w:rsidRDefault="000B6F0D">
      <w:pPr>
        <w:spacing w:before="120" w:after="100" w:line="276" w:lineRule="auto"/>
      </w:pPr>
      <w:r>
        <w:rPr>
          <w:b/>
          <w:bCs/>
          <w:sz w:val="34"/>
          <w:szCs w:val="34"/>
        </w:rPr>
        <w:t xml:space="preserve">1. </w:t>
      </w:r>
      <w:proofErr w:type="spellStart"/>
      <w:r>
        <w:rPr>
          <w:b/>
          <w:bCs/>
          <w:sz w:val="34"/>
          <w:szCs w:val="34"/>
          <w:lang w:bidi="th-TH"/>
        </w:rPr>
        <w:t>เกณฑ์การประเมินความเสี่ยงการทุจริต</w:t>
      </w:r>
      <w:proofErr w:type="spellEnd"/>
    </w:p>
    <w:p w14:paraId="7E776564" w14:textId="77777777" w:rsidR="00A02AC7" w:rsidRDefault="000B6F0D">
      <w:pPr>
        <w:spacing w:after="60" w:line="276" w:lineRule="auto"/>
      </w:pPr>
      <w:r>
        <w:rPr>
          <w:b/>
          <w:bCs/>
        </w:rPr>
        <w:t xml:space="preserve">1.1 </w:t>
      </w:r>
      <w:proofErr w:type="spellStart"/>
      <w:r>
        <w:rPr>
          <w:b/>
          <w:bCs/>
          <w:lang w:bidi="th-TH"/>
        </w:rPr>
        <w:t>เกณฑ์โอกาสที่จะเกิดความเสี่ยงการทุจริต</w:t>
      </w:r>
      <w:proofErr w:type="spellEnd"/>
      <w:r>
        <w:rPr>
          <w:b/>
          <w:bCs/>
        </w:rPr>
        <w:t xml:space="preserve"> (Likelihood)</w:t>
      </w:r>
    </w:p>
    <w:tbl>
      <w:tblPr>
        <w:tblW w:w="12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11200"/>
      </w:tblGrid>
      <w:tr w:rsidR="00A02AC7" w14:paraId="529BDFC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7996D4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ระดับ</w:t>
            </w:r>
            <w:proofErr w:type="spellEnd"/>
          </w:p>
        </w:tc>
        <w:tc>
          <w:tcPr>
            <w:tcW w:w="1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9C1343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คำอ</w:t>
            </w:r>
            <w:r>
              <w:rPr>
                <w:b/>
                <w:bCs/>
              </w:rPr>
              <w:t>ธิบาย</w:t>
            </w:r>
            <w:proofErr w:type="spellEnd"/>
          </w:p>
        </w:tc>
      </w:tr>
      <w:tr w:rsidR="00A02AC7" w14:paraId="53D84B4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E4F1D2" w14:textId="77777777" w:rsidR="00A02AC7" w:rsidRDefault="000B6F0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1DC9ED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โอกาสเกิดการกระทำทุจริตมากกว่า</w:t>
            </w:r>
            <w:proofErr w:type="spellEnd"/>
            <w:r>
              <w:t xml:space="preserve"> 5 </w:t>
            </w:r>
            <w:proofErr w:type="spellStart"/>
            <w:r>
              <w:rPr>
                <w:lang w:bidi="th-TH"/>
              </w:rPr>
              <w:t>ครั้งต่อปี</w:t>
            </w:r>
            <w:proofErr w:type="spellEnd"/>
          </w:p>
        </w:tc>
      </w:tr>
      <w:tr w:rsidR="00A02AC7" w14:paraId="404FAA3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CC0BBA" w14:textId="77777777" w:rsidR="00A02AC7" w:rsidRDefault="000B6F0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EAB5DC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โอกาสเกิดการกระทำทุจริตไม่เกิน</w:t>
            </w:r>
            <w:proofErr w:type="spellEnd"/>
            <w:r>
              <w:t xml:space="preserve"> 5 </w:t>
            </w:r>
            <w:proofErr w:type="spellStart"/>
            <w:r>
              <w:rPr>
                <w:lang w:bidi="th-TH"/>
              </w:rPr>
              <w:t>ครั้งต่อปี</w:t>
            </w:r>
            <w:proofErr w:type="spellEnd"/>
          </w:p>
        </w:tc>
      </w:tr>
      <w:tr w:rsidR="00A02AC7" w14:paraId="656A80D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41CC08" w14:textId="77777777" w:rsidR="00A02AC7" w:rsidRDefault="000B6F0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3D36C2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โอกาสเกิดการกระทำทุจริตไม่เกิน</w:t>
            </w:r>
            <w:proofErr w:type="spellEnd"/>
            <w:r>
              <w:t xml:space="preserve"> 3 </w:t>
            </w:r>
            <w:proofErr w:type="spellStart"/>
            <w:r>
              <w:rPr>
                <w:lang w:bidi="th-TH"/>
              </w:rPr>
              <w:t>ครั้งต่อปี</w:t>
            </w:r>
            <w:proofErr w:type="spellEnd"/>
          </w:p>
        </w:tc>
      </w:tr>
      <w:tr w:rsidR="00A02AC7" w14:paraId="3A84BDA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DEE765" w14:textId="77777777" w:rsidR="00A02AC7" w:rsidRDefault="000B6F0D">
            <w:pPr>
              <w:spacing w:line="276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5FD540" w14:textId="77777777" w:rsidR="00A02AC7" w:rsidRDefault="000B6F0D">
            <w:pPr>
              <w:spacing w:line="276" w:lineRule="auto"/>
            </w:pPr>
            <w:proofErr w:type="spellStart"/>
            <w:r>
              <w:rPr>
                <w:b/>
                <w:bCs/>
                <w:lang w:bidi="th-TH"/>
              </w:rPr>
              <w:t>โอกาสเกิดการกระทำทุจริตไม่เกิน</w:t>
            </w:r>
            <w:proofErr w:type="spellEnd"/>
            <w:r>
              <w:rPr>
                <w:b/>
                <w:bCs/>
              </w:rPr>
              <w:t xml:space="preserve"> 2 </w:t>
            </w:r>
            <w:proofErr w:type="spellStart"/>
            <w:r>
              <w:rPr>
                <w:b/>
                <w:bCs/>
                <w:lang w:bidi="th-TH"/>
              </w:rPr>
              <w:t>ครั้งต่อปี</w:t>
            </w:r>
            <w:proofErr w:type="spellEnd"/>
          </w:p>
        </w:tc>
      </w:tr>
      <w:tr w:rsidR="00A02AC7" w14:paraId="777AC6B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BD156" w14:textId="77777777" w:rsidR="00A02AC7" w:rsidRDefault="000B6F0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4A8FC7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โอกาสเกิดการกระทำทุจริต</w:t>
            </w:r>
            <w:proofErr w:type="spellEnd"/>
            <w:r>
              <w:t xml:space="preserve"> 1 </w:t>
            </w:r>
            <w:proofErr w:type="spellStart"/>
            <w:r>
              <w:rPr>
                <w:lang w:bidi="th-TH"/>
              </w:rPr>
              <w:t>ครั้งต่อปี</w:t>
            </w:r>
            <w:proofErr w:type="spellEnd"/>
          </w:p>
        </w:tc>
      </w:tr>
    </w:tbl>
    <w:p w14:paraId="3C2568D1" w14:textId="77777777" w:rsidR="00A02AC7" w:rsidRDefault="000B6F0D">
      <w:pPr>
        <w:spacing w:after="160" w:line="276" w:lineRule="auto"/>
      </w:pPr>
      <w:proofErr w:type="spellStart"/>
      <w:proofErr w:type="gramStart"/>
      <w:r>
        <w:rPr>
          <w:sz w:val="30"/>
          <w:szCs w:val="30"/>
          <w:lang w:bidi="th-TH"/>
        </w:rPr>
        <w:t>หมายเหตุ</w:t>
      </w:r>
      <w:proofErr w:type="spellEnd"/>
      <w:r>
        <w:rPr>
          <w:sz w:val="30"/>
          <w:szCs w:val="30"/>
        </w:rPr>
        <w:t xml:space="preserve"> :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bidi="th-TH"/>
        </w:rPr>
        <w:t>กระบวนงานนี้ประเมินที่ระดับโอกาส</w:t>
      </w:r>
      <w:proofErr w:type="spellEnd"/>
      <w:r>
        <w:rPr>
          <w:sz w:val="30"/>
          <w:szCs w:val="30"/>
        </w:rPr>
        <w:t xml:space="preserve"> = 2 (</w:t>
      </w:r>
      <w:proofErr w:type="spellStart"/>
      <w:r>
        <w:rPr>
          <w:sz w:val="30"/>
          <w:szCs w:val="30"/>
          <w:lang w:bidi="th-TH"/>
        </w:rPr>
        <w:t>ไม่เกิน</w:t>
      </w:r>
      <w:proofErr w:type="spellEnd"/>
      <w:r>
        <w:rPr>
          <w:sz w:val="30"/>
          <w:szCs w:val="30"/>
        </w:rPr>
        <w:t xml:space="preserve"> 2 </w:t>
      </w:r>
      <w:proofErr w:type="spellStart"/>
      <w:r>
        <w:rPr>
          <w:sz w:val="30"/>
          <w:szCs w:val="30"/>
          <w:lang w:bidi="th-TH"/>
        </w:rPr>
        <w:t>ครั้งต่อปี</w:t>
      </w:r>
      <w:proofErr w:type="spellEnd"/>
      <w:r>
        <w:rPr>
          <w:sz w:val="30"/>
          <w:szCs w:val="30"/>
        </w:rPr>
        <w:t>)</w:t>
      </w:r>
    </w:p>
    <w:p w14:paraId="0232DECA" w14:textId="77777777" w:rsidR="00A02AC7" w:rsidRDefault="000B6F0D">
      <w:pPr>
        <w:spacing w:after="60" w:line="276" w:lineRule="auto"/>
      </w:pPr>
      <w:r>
        <w:rPr>
          <w:b/>
          <w:bCs/>
        </w:rPr>
        <w:t xml:space="preserve">1.2 </w:t>
      </w:r>
      <w:proofErr w:type="spellStart"/>
      <w:r>
        <w:rPr>
          <w:b/>
          <w:bCs/>
          <w:lang w:bidi="th-TH"/>
        </w:rPr>
        <w:t>เกณฑ์ผลกระทบของความเสี่ยงการทุจริต</w:t>
      </w:r>
      <w:proofErr w:type="spellEnd"/>
      <w:r>
        <w:rPr>
          <w:b/>
          <w:bCs/>
        </w:rPr>
        <w:t xml:space="preserve"> (Impact)</w:t>
      </w:r>
    </w:p>
    <w:tbl>
      <w:tblPr>
        <w:tblW w:w="12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11200"/>
      </w:tblGrid>
      <w:tr w:rsidR="00A02AC7" w14:paraId="2EB17CA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999C15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lastRenderedPageBreak/>
              <w:t>ระดับ</w:t>
            </w:r>
            <w:proofErr w:type="spellEnd"/>
          </w:p>
        </w:tc>
        <w:tc>
          <w:tcPr>
            <w:tcW w:w="1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05D462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คำอธิบาย</w:t>
            </w:r>
            <w:proofErr w:type="spellEnd"/>
          </w:p>
        </w:tc>
      </w:tr>
      <w:tr w:rsidR="00A02AC7" w14:paraId="7382196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0816B0" w14:textId="77777777" w:rsidR="00A02AC7" w:rsidRDefault="000B6F0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5B6016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ส่งผลกระทบรุนแรงมากต่อชื่อเสียง</w:t>
            </w:r>
            <w:proofErr w:type="spellEnd"/>
            <w:r>
              <w:t xml:space="preserve"> </w:t>
            </w:r>
            <w:proofErr w:type="spellStart"/>
            <w:r>
              <w:rPr>
                <w:lang w:bidi="th-TH"/>
              </w:rPr>
              <w:t>ความเชื่อมั่น</w:t>
            </w:r>
            <w:proofErr w:type="spellEnd"/>
            <w:r>
              <w:t xml:space="preserve"> </w:t>
            </w:r>
            <w:proofErr w:type="spellStart"/>
            <w:r>
              <w:rPr>
                <w:lang w:bidi="th-TH"/>
              </w:rPr>
              <w:t>และการเงินของหน่วยงาน</w:t>
            </w:r>
            <w:proofErr w:type="spellEnd"/>
          </w:p>
        </w:tc>
      </w:tr>
      <w:tr w:rsidR="00A02AC7" w14:paraId="53A5658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14CC4C" w14:textId="77777777" w:rsidR="00A02AC7" w:rsidRDefault="000B6F0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EE57A6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ส่งผลกระทบมากต่อชื่อเสียงและความเชื่อมั่นของหน่วยงาน</w:t>
            </w:r>
            <w:proofErr w:type="spellEnd"/>
          </w:p>
        </w:tc>
      </w:tr>
      <w:tr w:rsidR="00A02AC7" w14:paraId="3B413D8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35C1F2" w14:textId="77777777" w:rsidR="00A02AC7" w:rsidRDefault="000B6F0D">
            <w:pPr>
              <w:spacing w:line="276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5E0DB9" w14:textId="77777777" w:rsidR="00A02AC7" w:rsidRDefault="000B6F0D">
            <w:pPr>
              <w:spacing w:line="276" w:lineRule="auto"/>
            </w:pPr>
            <w:r>
              <w:rPr>
                <w:b/>
                <w:bCs/>
                <w:lang w:bidi="th-TH"/>
              </w:rPr>
              <w:t>ส่งผลกระทบปานกลางต่อความโปร่งใสและความเชื่อมั่นในกระบวนการจัดซื้อจัดจ้าง</w:t>
            </w:r>
          </w:p>
        </w:tc>
      </w:tr>
      <w:tr w:rsidR="00A02AC7" w14:paraId="3FEC508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E1931F" w14:textId="77777777" w:rsidR="00A02AC7" w:rsidRDefault="000B6F0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D5DF81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ส่งผลกระทบน้อยต่อความเชื่อมั่นของหน่วยงาน</w:t>
            </w:r>
            <w:proofErr w:type="spellEnd"/>
          </w:p>
        </w:tc>
      </w:tr>
      <w:tr w:rsidR="00A02AC7" w14:paraId="2C0C6B3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D9030F" w14:textId="77777777" w:rsidR="00A02AC7" w:rsidRDefault="000B6F0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573802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ส่งผลกระทบน้อยที่สุด</w:t>
            </w:r>
            <w:proofErr w:type="spellEnd"/>
            <w:r>
              <w:t xml:space="preserve"> </w:t>
            </w:r>
            <w:proofErr w:type="spellStart"/>
            <w:r>
              <w:rPr>
                <w:lang w:bidi="th-TH"/>
              </w:rPr>
              <w:t>สามารถแก้ไขได้ภายในหน่วยงาน</w:t>
            </w:r>
            <w:proofErr w:type="spellEnd"/>
          </w:p>
        </w:tc>
      </w:tr>
    </w:tbl>
    <w:p w14:paraId="737AB3B6" w14:textId="77777777" w:rsidR="00A02AC7" w:rsidRDefault="000B6F0D">
      <w:pPr>
        <w:spacing w:after="160" w:line="276" w:lineRule="auto"/>
      </w:pPr>
      <w:proofErr w:type="spellStart"/>
      <w:proofErr w:type="gramStart"/>
      <w:r>
        <w:rPr>
          <w:sz w:val="30"/>
          <w:szCs w:val="30"/>
          <w:lang w:bidi="th-TH"/>
        </w:rPr>
        <w:t>หมายเหตุ</w:t>
      </w:r>
      <w:proofErr w:type="spellEnd"/>
      <w:r>
        <w:rPr>
          <w:sz w:val="30"/>
          <w:szCs w:val="30"/>
        </w:rPr>
        <w:t xml:space="preserve"> :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bidi="th-TH"/>
        </w:rPr>
        <w:t>กระบวนงานนี้ประเมินที่ระดับผลกระทบ</w:t>
      </w:r>
      <w:proofErr w:type="spellEnd"/>
      <w:r>
        <w:rPr>
          <w:sz w:val="30"/>
          <w:szCs w:val="30"/>
        </w:rPr>
        <w:t xml:space="preserve"> = 3 (</w:t>
      </w:r>
      <w:proofErr w:type="spellStart"/>
      <w:r>
        <w:rPr>
          <w:sz w:val="30"/>
          <w:szCs w:val="30"/>
          <w:lang w:bidi="th-TH"/>
        </w:rPr>
        <w:t>ปานกลาง</w:t>
      </w:r>
      <w:proofErr w:type="spellEnd"/>
      <w:r>
        <w:rPr>
          <w:sz w:val="30"/>
          <w:szCs w:val="30"/>
        </w:rPr>
        <w:t xml:space="preserve">) </w:t>
      </w:r>
      <w:proofErr w:type="spellStart"/>
      <w:r>
        <w:rPr>
          <w:sz w:val="30"/>
          <w:szCs w:val="30"/>
          <w:lang w:bidi="th-TH"/>
        </w:rPr>
        <w:t>เนื่องจากกระทบต่อความโปร่งใสและความเชื่อมั่น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bidi="th-TH"/>
        </w:rPr>
        <w:t>มากกว่าตัวเงิน</w:t>
      </w:r>
      <w:proofErr w:type="spellEnd"/>
    </w:p>
    <w:p w14:paraId="454D41EE" w14:textId="77777777" w:rsidR="00A02AC7" w:rsidRDefault="000B6F0D">
      <w:pPr>
        <w:spacing w:after="60" w:line="276" w:lineRule="auto"/>
      </w:pPr>
      <w:r>
        <w:rPr>
          <w:b/>
          <w:bCs/>
        </w:rPr>
        <w:t xml:space="preserve">1.3 </w:t>
      </w:r>
      <w:proofErr w:type="spellStart"/>
      <w:r>
        <w:rPr>
          <w:b/>
          <w:bCs/>
          <w:lang w:bidi="th-TH"/>
        </w:rPr>
        <w:t>เกณฑ์ระดับความรุนแรงของความเสี่ยงการทุจริต</w:t>
      </w:r>
      <w:proofErr w:type="spellEnd"/>
      <w:r>
        <w:rPr>
          <w:b/>
          <w:bCs/>
        </w:rPr>
        <w:t xml:space="preserve"> (Risk Score = </w:t>
      </w:r>
      <w:proofErr w:type="spellStart"/>
      <w:r>
        <w:rPr>
          <w:b/>
          <w:bCs/>
          <w:lang w:bidi="th-TH"/>
        </w:rPr>
        <w:t>โอกาส</w:t>
      </w:r>
      <w:proofErr w:type="spellEnd"/>
      <w:r>
        <w:rPr>
          <w:b/>
          <w:bCs/>
        </w:rPr>
        <w:t xml:space="preserve"> × </w:t>
      </w:r>
      <w:proofErr w:type="spellStart"/>
      <w:r>
        <w:rPr>
          <w:b/>
          <w:bCs/>
          <w:lang w:bidi="th-TH"/>
        </w:rPr>
        <w:t>ผลกระทบ</w:t>
      </w:r>
      <w:proofErr w:type="spellEnd"/>
      <w:r>
        <w:rPr>
          <w:b/>
          <w:bCs/>
        </w:rPr>
        <w:t>)</w:t>
      </w:r>
    </w:p>
    <w:tbl>
      <w:tblPr>
        <w:tblW w:w="12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</w:tblGrid>
      <w:tr w:rsidR="00A02AC7" w14:paraId="3459DF8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6E0B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E72832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ต่ำ</w:t>
            </w:r>
            <w:proofErr w:type="spellEnd"/>
          </w:p>
        </w:tc>
        <w:tc>
          <w:tcPr>
            <w:tcW w:w="3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FDCCC0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ปานกลาง</w:t>
            </w:r>
            <w:proofErr w:type="spellEnd"/>
          </w:p>
        </w:tc>
        <w:tc>
          <w:tcPr>
            <w:tcW w:w="3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8CBA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A49946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สูง</w:t>
            </w:r>
            <w:proofErr w:type="spellEnd"/>
          </w:p>
        </w:tc>
        <w:tc>
          <w:tcPr>
            <w:tcW w:w="3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98DCC2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สูงมาก</w:t>
            </w:r>
            <w:proofErr w:type="spellEnd"/>
          </w:p>
        </w:tc>
      </w:tr>
      <w:tr w:rsidR="00A02AC7" w14:paraId="7C1234E6" w14:textId="77777777">
        <w:tblPrEx>
          <w:tblCellMar>
            <w:top w:w="0" w:type="dxa"/>
            <w:bottom w:w="0" w:type="dxa"/>
          </w:tblCellMar>
        </w:tblPrEx>
        <w:tc>
          <w:tcPr>
            <w:tcW w:w="3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E060AE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t>น้อยกว่า</w:t>
            </w:r>
            <w:proofErr w:type="spellEnd"/>
            <w:r>
              <w:t xml:space="preserve"> 5 </w:t>
            </w:r>
            <w:proofErr w:type="spellStart"/>
            <w:r>
              <w:t>คะแนน</w:t>
            </w:r>
            <w:proofErr w:type="spellEnd"/>
          </w:p>
        </w:tc>
        <w:tc>
          <w:tcPr>
            <w:tcW w:w="3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E9E6FA" w14:textId="77777777" w:rsidR="00A02AC7" w:rsidRDefault="000B6F0D">
            <w:pPr>
              <w:spacing w:line="276" w:lineRule="auto"/>
              <w:jc w:val="center"/>
            </w:pPr>
            <w:r>
              <w:rPr>
                <w:b/>
                <w:bCs/>
              </w:rPr>
              <w:t xml:space="preserve">5 – 9 </w:t>
            </w:r>
            <w:proofErr w:type="spellStart"/>
            <w:r>
              <w:rPr>
                <w:b/>
                <w:bCs/>
              </w:rPr>
              <w:t>คะแนน</w:t>
            </w:r>
            <w:proofErr w:type="spellEnd"/>
          </w:p>
        </w:tc>
        <w:tc>
          <w:tcPr>
            <w:tcW w:w="3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4ED0B9" w14:textId="77777777" w:rsidR="00A02AC7" w:rsidRDefault="000B6F0D">
            <w:pPr>
              <w:spacing w:line="276" w:lineRule="auto"/>
              <w:jc w:val="center"/>
            </w:pPr>
            <w:r>
              <w:t xml:space="preserve">10 – 16 </w:t>
            </w:r>
            <w:proofErr w:type="spellStart"/>
            <w:r>
              <w:t>คะแนน</w:t>
            </w:r>
            <w:proofErr w:type="spellEnd"/>
          </w:p>
        </w:tc>
        <w:tc>
          <w:tcPr>
            <w:tcW w:w="3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AA231F" w14:textId="77777777" w:rsidR="00A02AC7" w:rsidRDefault="000B6F0D">
            <w:pPr>
              <w:spacing w:line="276" w:lineRule="auto"/>
              <w:jc w:val="center"/>
            </w:pPr>
            <w:r>
              <w:t xml:space="preserve">17 – 25 </w:t>
            </w:r>
            <w:proofErr w:type="spellStart"/>
            <w:r>
              <w:t>คะแนน</w:t>
            </w:r>
            <w:proofErr w:type="spellEnd"/>
          </w:p>
        </w:tc>
      </w:tr>
    </w:tbl>
    <w:p w14:paraId="6184572F" w14:textId="77777777" w:rsidR="00A02AC7" w:rsidRDefault="000B6F0D">
      <w:pPr>
        <w:spacing w:after="200" w:line="276" w:lineRule="auto"/>
      </w:pPr>
      <w:proofErr w:type="spellStart"/>
      <w:proofErr w:type="gramStart"/>
      <w:r>
        <w:rPr>
          <w:sz w:val="30"/>
          <w:szCs w:val="30"/>
          <w:lang w:bidi="th-TH"/>
        </w:rPr>
        <w:t>หมายเหตุ</w:t>
      </w:r>
      <w:proofErr w:type="spellEnd"/>
      <w:r>
        <w:rPr>
          <w:sz w:val="30"/>
          <w:szCs w:val="30"/>
        </w:rPr>
        <w:t xml:space="preserve"> :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bidi="th-TH"/>
        </w:rPr>
        <w:t>กระบวนงานนี้ได้คะแนน</w:t>
      </w:r>
      <w:proofErr w:type="spellEnd"/>
      <w:r>
        <w:rPr>
          <w:sz w:val="30"/>
          <w:szCs w:val="30"/>
        </w:rPr>
        <w:t xml:space="preserve"> 2 × 3 = 6 </w:t>
      </w:r>
      <w:proofErr w:type="spellStart"/>
      <w:r>
        <w:rPr>
          <w:sz w:val="30"/>
          <w:szCs w:val="30"/>
          <w:lang w:bidi="th-TH"/>
        </w:rPr>
        <w:t>คะแนน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bidi="th-TH"/>
        </w:rPr>
        <w:t>อยู่ในระดับ</w:t>
      </w:r>
      <w:proofErr w:type="spellEnd"/>
      <w:r>
        <w:rPr>
          <w:sz w:val="30"/>
          <w:szCs w:val="30"/>
        </w:rPr>
        <w:t xml:space="preserve"> “</w:t>
      </w:r>
      <w:proofErr w:type="spellStart"/>
      <w:r>
        <w:rPr>
          <w:sz w:val="30"/>
          <w:szCs w:val="30"/>
          <w:lang w:bidi="th-TH"/>
        </w:rPr>
        <w:t>ปานกลาง</w:t>
      </w:r>
      <w:proofErr w:type="spellEnd"/>
      <w:r>
        <w:rPr>
          <w:sz w:val="30"/>
          <w:szCs w:val="30"/>
        </w:rPr>
        <w:t>”</w:t>
      </w:r>
    </w:p>
    <w:p w14:paraId="2D119B30" w14:textId="77777777" w:rsidR="00A02AC7" w:rsidRDefault="000B6F0D">
      <w:pPr>
        <w:spacing w:before="120" w:after="100" w:line="276" w:lineRule="auto"/>
      </w:pPr>
      <w:r>
        <w:rPr>
          <w:b/>
          <w:bCs/>
          <w:sz w:val="34"/>
          <w:szCs w:val="34"/>
        </w:rPr>
        <w:t xml:space="preserve">2. </w:t>
      </w:r>
      <w:proofErr w:type="spellStart"/>
      <w:r>
        <w:rPr>
          <w:b/>
          <w:bCs/>
          <w:sz w:val="34"/>
          <w:szCs w:val="34"/>
          <w:lang w:bidi="th-TH"/>
        </w:rPr>
        <w:t>ผลการประเมินความเสี่ยงการทุจริต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2551"/>
        <w:gridCol w:w="4960"/>
        <w:gridCol w:w="852"/>
        <w:gridCol w:w="1215"/>
        <w:gridCol w:w="1336"/>
        <w:gridCol w:w="1189"/>
      </w:tblGrid>
      <w:tr w:rsidR="000B6F0D" w14:paraId="7FB6B532" w14:textId="77777777" w:rsidTr="000B6F0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7B569C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lastRenderedPageBreak/>
              <w:t>ลำดับ</w:t>
            </w:r>
            <w:proofErr w:type="spellEnd"/>
          </w:p>
        </w:tc>
        <w:tc>
          <w:tcPr>
            <w:tcW w:w="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B64DCD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กระบวนงานที่ประเมิน</w:t>
            </w:r>
            <w:proofErr w:type="spellEnd"/>
          </w:p>
        </w:tc>
        <w:tc>
          <w:tcPr>
            <w:tcW w:w="1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D394F9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lang w:bidi="th-TH"/>
              </w:rPr>
              <w:t>ประเด็นความเสี่ยงการทุจริต</w:t>
            </w:r>
            <w:proofErr w:type="spellEnd"/>
          </w:p>
        </w:tc>
        <w:tc>
          <w:tcPr>
            <w:tcW w:w="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071D0D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โอกาส</w:t>
            </w:r>
            <w:proofErr w:type="spellEnd"/>
            <w:r>
              <w:rPr>
                <w:b/>
                <w:bCs/>
              </w:rPr>
              <w:t xml:space="preserve"> (L)</w:t>
            </w:r>
          </w:p>
        </w:tc>
        <w:tc>
          <w:tcPr>
            <w:tcW w:w="4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F25AA8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ผลกระทบ</w:t>
            </w:r>
            <w:proofErr w:type="spellEnd"/>
            <w:r>
              <w:rPr>
                <w:b/>
                <w:bCs/>
              </w:rPr>
              <w:t xml:space="preserve"> (I)</w:t>
            </w:r>
          </w:p>
        </w:tc>
        <w:tc>
          <w:tcPr>
            <w:tcW w:w="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8CBE31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คะแนนความเสี่ยง</w:t>
            </w:r>
            <w:proofErr w:type="spellEnd"/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692B81" w14:textId="24ABCFC6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ระดับความ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เสี่ยง</w:t>
            </w:r>
            <w:proofErr w:type="spellEnd"/>
          </w:p>
        </w:tc>
      </w:tr>
      <w:tr w:rsidR="000B6F0D" w14:paraId="29913AE5" w14:textId="77777777" w:rsidTr="000B6F0D">
        <w:tblPrEx>
          <w:tblCellMar>
            <w:top w:w="0" w:type="dxa"/>
            <w:bottom w:w="0" w:type="dxa"/>
          </w:tblCellMar>
        </w:tblPrEx>
        <w:tc>
          <w:tcPr>
            <w:tcW w:w="3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24E5B" w14:textId="77777777" w:rsidR="00A02AC7" w:rsidRDefault="000B6F0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94B108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การจัดซื้อจัดจ้างโดยวิธีเฉพาะเจาะจง</w:t>
            </w:r>
            <w:proofErr w:type="spellEnd"/>
            <w:r>
              <w:t xml:space="preserve"> </w:t>
            </w:r>
            <w:proofErr w:type="spellStart"/>
            <w:r>
              <w:rPr>
                <w:lang w:bidi="th-TH"/>
              </w:rPr>
              <w:t>วงเงินไม่สูง</w:t>
            </w:r>
            <w:proofErr w:type="spellEnd"/>
            <w:r>
              <w:t xml:space="preserve"> (</w:t>
            </w:r>
            <w:proofErr w:type="spellStart"/>
            <w:r>
              <w:rPr>
                <w:lang w:bidi="th-TH"/>
              </w:rPr>
              <w:t>จัดซื้อวัสดุ</w:t>
            </w:r>
            <w:proofErr w:type="spellEnd"/>
            <w:r>
              <w:t xml:space="preserve"> / </w:t>
            </w:r>
            <w:proofErr w:type="spellStart"/>
            <w:r>
              <w:rPr>
                <w:lang w:bidi="th-TH"/>
              </w:rPr>
              <w:t>จ้างซ่อมบำรุง</w:t>
            </w:r>
            <w:proofErr w:type="spellEnd"/>
            <w:r>
              <w:t>)</w:t>
            </w:r>
          </w:p>
        </w:tc>
        <w:tc>
          <w:tcPr>
            <w:tcW w:w="1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584DAE" w14:textId="77777777" w:rsidR="00A02AC7" w:rsidRDefault="000B6F0D">
            <w:pPr>
              <w:spacing w:line="276" w:lineRule="auto"/>
            </w:pPr>
            <w:r>
              <w:rPr>
                <w:lang w:bidi="th-TH"/>
              </w:rPr>
              <w:t>ความเสี่ยงด้านผลประโยชน์ทับซ้อนในการจัดซื้อจัดจ้างโดยวิธีเฉพาะเจาะจง</w:t>
            </w:r>
            <w:r>
              <w:t xml:space="preserve"> (</w:t>
            </w:r>
            <w:proofErr w:type="spellStart"/>
            <w:r>
              <w:rPr>
                <w:lang w:bidi="th-TH"/>
              </w:rPr>
              <w:t>วงเงินไม่สูง</w:t>
            </w:r>
            <w:proofErr w:type="spellEnd"/>
            <w:r>
              <w:t xml:space="preserve">) </w:t>
            </w:r>
            <w:proofErr w:type="spellStart"/>
            <w:r>
              <w:rPr>
                <w:lang w:bidi="th-TH"/>
              </w:rPr>
              <w:t>เช่น</w:t>
            </w:r>
            <w:proofErr w:type="spellEnd"/>
            <w:r>
              <w:t xml:space="preserve"> </w:t>
            </w:r>
            <w:proofErr w:type="spellStart"/>
            <w:r>
              <w:rPr>
                <w:lang w:bidi="th-TH"/>
              </w:rPr>
              <w:t>การจัดซื้อวัสดุและการจ้างซ่อมบำรุง</w:t>
            </w:r>
            <w:proofErr w:type="spellEnd"/>
            <w:r>
              <w:t xml:space="preserve"> </w:t>
            </w:r>
            <w:proofErr w:type="spellStart"/>
            <w:r>
              <w:rPr>
                <w:lang w:bidi="th-TH"/>
              </w:rPr>
              <w:t>กรณีผู้ดำเนินการจัดหาเป็นผู้จัดหาใบเสนอราคาเอง</w:t>
            </w:r>
            <w:proofErr w:type="spellEnd"/>
            <w:r>
              <w:t xml:space="preserve"> </w:t>
            </w:r>
            <w:r>
              <w:rPr>
                <w:lang w:bidi="th-TH"/>
              </w:rPr>
              <w:t>และเสนอร้านค้าหรือผู้รับจ้างที่ตนมีความเกี่ยวข้องหรือมีส่วนได้ส่วนเสีย</w:t>
            </w:r>
            <w:r>
              <w:t xml:space="preserve"> </w:t>
            </w:r>
            <w:proofErr w:type="spellStart"/>
            <w:r>
              <w:rPr>
                <w:lang w:bidi="th-TH"/>
              </w:rPr>
              <w:t>โดยไม่ได้แจ้งค</w:t>
            </w:r>
            <w:r>
              <w:rPr>
                <w:lang w:bidi="th-TH"/>
              </w:rPr>
              <w:t>วามเกี่ยวข้องดังกล่าว</w:t>
            </w:r>
            <w:proofErr w:type="spellEnd"/>
          </w:p>
        </w:tc>
        <w:tc>
          <w:tcPr>
            <w:tcW w:w="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A8FAE1" w14:textId="77777777" w:rsidR="00A02AC7" w:rsidRDefault="000B6F0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AD6E71" w14:textId="77777777" w:rsidR="00A02AC7" w:rsidRDefault="000B6F0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72C3AF" w14:textId="77777777" w:rsidR="00A02AC7" w:rsidRDefault="000B6F0D">
            <w:pPr>
              <w:spacing w:line="276" w:lineRule="auto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C9FA39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ปานกลาง</w:t>
            </w:r>
            <w:proofErr w:type="spellEnd"/>
          </w:p>
        </w:tc>
      </w:tr>
    </w:tbl>
    <w:p w14:paraId="438D2308" w14:textId="77777777" w:rsidR="00A02AC7" w:rsidRDefault="00A02AC7"/>
    <w:p w14:paraId="1885BA75" w14:textId="77777777" w:rsidR="00A02AC7" w:rsidRDefault="000B6F0D">
      <w:pPr>
        <w:spacing w:before="120" w:after="100" w:line="276" w:lineRule="auto"/>
      </w:pPr>
      <w:r>
        <w:rPr>
          <w:b/>
          <w:bCs/>
          <w:sz w:val="34"/>
          <w:szCs w:val="34"/>
        </w:rPr>
        <w:t xml:space="preserve">3. </w:t>
      </w:r>
      <w:proofErr w:type="spellStart"/>
      <w:r>
        <w:rPr>
          <w:b/>
          <w:bCs/>
          <w:sz w:val="34"/>
          <w:szCs w:val="34"/>
          <w:lang w:bidi="th-TH"/>
        </w:rPr>
        <w:t>มาตรการควบคุมความเสี่ยงการทุจริต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7652"/>
        <w:gridCol w:w="2601"/>
        <w:gridCol w:w="1989"/>
      </w:tblGrid>
      <w:tr w:rsidR="00A02AC7" w14:paraId="463C086F" w14:textId="77777777" w:rsidTr="000B6F0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4ED818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ลำดับ</w:t>
            </w:r>
            <w:proofErr w:type="spellEnd"/>
          </w:p>
        </w:tc>
        <w:tc>
          <w:tcPr>
            <w:tcW w:w="29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C4F666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lang w:bidi="th-TH"/>
              </w:rPr>
              <w:t>มาตรการ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  <w:lang w:bidi="th-TH"/>
              </w:rPr>
              <w:t>กิจกรรมควบคุมความเสี่ยงการทุจริต</w:t>
            </w:r>
            <w:proofErr w:type="spellEnd"/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2D6D31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ผู้รับผิดชอบ</w:t>
            </w:r>
            <w:proofErr w:type="spellEnd"/>
          </w:p>
        </w:tc>
        <w:tc>
          <w:tcPr>
            <w:tcW w:w="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C2A4E1" w14:textId="77777777" w:rsidR="00A02AC7" w:rsidRDefault="000B6F0D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ระยะเวลาดำเนินการ</w:t>
            </w:r>
            <w:proofErr w:type="spellEnd"/>
          </w:p>
        </w:tc>
      </w:tr>
      <w:tr w:rsidR="00A02AC7" w14:paraId="3B15BF2D" w14:textId="77777777" w:rsidTr="000B6F0D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1C59BF" w14:textId="77777777" w:rsidR="00A02AC7" w:rsidRDefault="000B6F0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9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ABA970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กำหนดให้ผู้ขอซื้อขอจ้าง</w:t>
            </w:r>
            <w:proofErr w:type="spellEnd"/>
            <w:r>
              <w:t xml:space="preserve"> / </w:t>
            </w:r>
            <w:proofErr w:type="spellStart"/>
            <w:r>
              <w:rPr>
                <w:lang w:bidi="th-TH"/>
              </w:rPr>
              <w:t>ผู้จัดหาใบเสนอราคา</w:t>
            </w:r>
            <w:proofErr w:type="spellEnd"/>
            <w:r>
              <w:t xml:space="preserve"> </w:t>
            </w:r>
            <w:proofErr w:type="spellStart"/>
            <w:r>
              <w:rPr>
                <w:lang w:bidi="th-TH"/>
              </w:rPr>
              <w:t>ลงนามในแบบรับรองการไม่มีส่วนได้ส่วนเสีย</w:t>
            </w:r>
            <w:proofErr w:type="spellEnd"/>
            <w:r>
              <w:t xml:space="preserve"> </w:t>
            </w:r>
            <w:proofErr w:type="spellStart"/>
            <w:r>
              <w:rPr>
                <w:lang w:bidi="th-TH"/>
              </w:rPr>
              <w:t>แนบกับเอกสารจัดซื้อจัดจ้างทุกครั้ง</w:t>
            </w:r>
            <w:proofErr w:type="spellEnd"/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8FF83E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เจ้าหน้าที่พัสดุ</w:t>
            </w:r>
            <w:proofErr w:type="spellEnd"/>
            <w:r>
              <w:t xml:space="preserve"> / </w:t>
            </w:r>
            <w:proofErr w:type="spellStart"/>
            <w:r>
              <w:rPr>
                <w:lang w:bidi="th-TH"/>
              </w:rPr>
              <w:t>ผู้ขอซื้อขอจ้าง</w:t>
            </w:r>
            <w:proofErr w:type="spellEnd"/>
          </w:p>
        </w:tc>
        <w:tc>
          <w:tcPr>
            <w:tcW w:w="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33321A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ทุกครั้งที่จัดซื้อจัดจ้าง</w:t>
            </w:r>
            <w:proofErr w:type="spellEnd"/>
          </w:p>
        </w:tc>
      </w:tr>
      <w:tr w:rsidR="00A02AC7" w14:paraId="5015A82B" w14:textId="77777777" w:rsidTr="000B6F0D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53EFDF" w14:textId="77777777" w:rsidR="00A02AC7" w:rsidRDefault="000B6F0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9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2625A3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สุ่มขอใบเสนอราคาเปรียบเทียบจากผู้ขายหรือผู้รับจ้างมากกว่า</w:t>
            </w:r>
            <w:proofErr w:type="spellEnd"/>
            <w:r>
              <w:t xml:space="preserve"> 1 </w:t>
            </w:r>
            <w:proofErr w:type="spellStart"/>
            <w:r>
              <w:rPr>
                <w:lang w:bidi="th-TH"/>
              </w:rPr>
              <w:t>ราย</w:t>
            </w:r>
            <w:proofErr w:type="spellEnd"/>
            <w:r>
              <w:t xml:space="preserve"> </w:t>
            </w:r>
            <w:proofErr w:type="spellStart"/>
            <w:r>
              <w:rPr>
                <w:lang w:bidi="th-TH"/>
              </w:rPr>
              <w:t>เฉพาะรายการที่มีวงเงินเกิน</w:t>
            </w:r>
            <w:proofErr w:type="spellEnd"/>
            <w:r>
              <w:t xml:space="preserve"> 5,000 </w:t>
            </w:r>
            <w:proofErr w:type="spellStart"/>
            <w:r>
              <w:rPr>
                <w:lang w:bidi="th-TH"/>
              </w:rPr>
              <w:t>บาท</w:t>
            </w:r>
            <w:proofErr w:type="spellEnd"/>
            <w:r>
              <w:t xml:space="preserve"> </w:t>
            </w:r>
            <w:proofErr w:type="spellStart"/>
            <w:r>
              <w:rPr>
                <w:lang w:bidi="th-TH"/>
              </w:rPr>
              <w:t>เพื่อให้เห็นการเปรียบเทียบราคาและร้านค้า</w:t>
            </w:r>
            <w:proofErr w:type="spellEnd"/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7EC013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เจ้าหน้าที่พัสดุ</w:t>
            </w:r>
            <w:proofErr w:type="spellEnd"/>
            <w:r>
              <w:t xml:space="preserve"> / </w:t>
            </w:r>
            <w:proofErr w:type="spellStart"/>
            <w:r>
              <w:rPr>
                <w:lang w:bidi="th-TH"/>
              </w:rPr>
              <w:t>หัวหน้าเจ้าหน้าที่พัสดุ</w:t>
            </w:r>
            <w:proofErr w:type="spellEnd"/>
          </w:p>
        </w:tc>
        <w:tc>
          <w:tcPr>
            <w:tcW w:w="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9B54EB" w14:textId="77777777" w:rsidR="00A02AC7" w:rsidRDefault="000B6F0D">
            <w:pPr>
              <w:spacing w:line="276" w:lineRule="auto"/>
            </w:pPr>
            <w:proofErr w:type="spellStart"/>
            <w:r>
              <w:t>ตลอดปีงบประมาณ</w:t>
            </w:r>
            <w:proofErr w:type="spellEnd"/>
          </w:p>
        </w:tc>
      </w:tr>
      <w:tr w:rsidR="00A02AC7" w14:paraId="08AEF653" w14:textId="77777777" w:rsidTr="000B6F0D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14991" w14:textId="77777777" w:rsidR="00A02AC7" w:rsidRDefault="000B6F0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9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D0389D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หมุนเวียนผู้ขาย</w:t>
            </w:r>
            <w:proofErr w:type="spellEnd"/>
            <w:r>
              <w:t xml:space="preserve"> / </w:t>
            </w:r>
            <w:proofErr w:type="spellStart"/>
            <w:r>
              <w:rPr>
                <w:lang w:bidi="th-TH"/>
              </w:rPr>
              <w:t>ผู้รับจ้าง</w:t>
            </w:r>
            <w:proofErr w:type="spellEnd"/>
            <w:r>
              <w:t xml:space="preserve"> </w:t>
            </w:r>
            <w:proofErr w:type="spellStart"/>
            <w:r>
              <w:rPr>
                <w:lang w:bidi="th-TH"/>
              </w:rPr>
              <w:t>ไม่ผูกขาดรายใดรายหนึ่งต่อเนื่อง</w:t>
            </w:r>
            <w:proofErr w:type="spellEnd"/>
            <w:r>
              <w:t xml:space="preserve"> </w:t>
            </w:r>
            <w:proofErr w:type="spellStart"/>
            <w:r>
              <w:rPr>
                <w:lang w:bidi="th-TH"/>
              </w:rPr>
              <w:t>และสุ่มตรวจสอบรายการจัดซื้อจัดจ้างวงเงินน้อยเป็นระยะ</w:t>
            </w:r>
            <w:proofErr w:type="spellEnd"/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1898F5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หัวหน้าเจ้าหน้าที่พัสดุ</w:t>
            </w:r>
            <w:proofErr w:type="spellEnd"/>
            <w:r>
              <w:t xml:space="preserve"> / </w:t>
            </w:r>
            <w:proofErr w:type="spellStart"/>
            <w:r>
              <w:rPr>
                <w:lang w:bidi="th-TH"/>
              </w:rPr>
              <w:t>หัวหน้ากองบริหารทรัพยากร</w:t>
            </w:r>
            <w:proofErr w:type="spellEnd"/>
          </w:p>
        </w:tc>
        <w:tc>
          <w:tcPr>
            <w:tcW w:w="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B0B225" w14:textId="77777777" w:rsidR="00A02AC7" w:rsidRDefault="000B6F0D">
            <w:pPr>
              <w:spacing w:line="276" w:lineRule="auto"/>
            </w:pPr>
            <w:proofErr w:type="spellStart"/>
            <w:r>
              <w:t>รายไตรมาส</w:t>
            </w:r>
            <w:proofErr w:type="spellEnd"/>
          </w:p>
        </w:tc>
      </w:tr>
      <w:tr w:rsidR="00A02AC7" w14:paraId="637B7A51" w14:textId="77777777" w:rsidTr="000B6F0D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2C7DEB" w14:textId="77777777" w:rsidR="00A02AC7" w:rsidRDefault="000B6F0D">
            <w:pPr>
              <w:spacing w:line="276" w:lineRule="auto"/>
              <w:jc w:val="center"/>
            </w:pPr>
            <w:r>
              <w:lastRenderedPageBreak/>
              <w:t>4</w:t>
            </w:r>
          </w:p>
        </w:tc>
        <w:tc>
          <w:tcPr>
            <w:tcW w:w="29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E78590" w14:textId="77777777" w:rsidR="00A02AC7" w:rsidRDefault="000B6F0D">
            <w:pPr>
              <w:spacing w:line="276" w:lineRule="auto"/>
            </w:pPr>
            <w:proofErr w:type="spellStart"/>
            <w:r>
              <w:rPr>
                <w:lang w:bidi="th-TH"/>
              </w:rPr>
              <w:t>จัดให้มีช่องทางรับข้อทักท้วง</w:t>
            </w:r>
            <w:proofErr w:type="spellEnd"/>
            <w:r>
              <w:t xml:space="preserve"> / </w:t>
            </w:r>
            <w:proofErr w:type="spellStart"/>
            <w:r>
              <w:rPr>
                <w:lang w:bidi="th-TH"/>
              </w:rPr>
              <w:t>ร้องเรียนกระบวนการจัดซื้อจัดจ้างของหน่วยงาน</w:t>
            </w:r>
            <w:proofErr w:type="spellEnd"/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FBB7BC" w14:textId="77777777" w:rsidR="00A02AC7" w:rsidRDefault="000B6F0D">
            <w:pPr>
              <w:spacing w:line="276" w:lineRule="auto"/>
            </w:pPr>
            <w:proofErr w:type="spellStart"/>
            <w:r>
              <w:t>กอง</w:t>
            </w:r>
            <w:r>
              <w:t>บริหารทรัพยากร</w:t>
            </w:r>
            <w:proofErr w:type="spellEnd"/>
          </w:p>
        </w:tc>
        <w:tc>
          <w:tcPr>
            <w:tcW w:w="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C479A5" w14:textId="77777777" w:rsidR="00A02AC7" w:rsidRDefault="000B6F0D">
            <w:pPr>
              <w:spacing w:line="276" w:lineRule="auto"/>
            </w:pPr>
            <w:proofErr w:type="spellStart"/>
            <w:r>
              <w:t>ตลอดปีงบประมาณ</w:t>
            </w:r>
            <w:proofErr w:type="spellEnd"/>
          </w:p>
        </w:tc>
      </w:tr>
    </w:tbl>
    <w:p w14:paraId="13106B4B" w14:textId="77777777" w:rsidR="00A02AC7" w:rsidRDefault="00A02AC7"/>
    <w:p w14:paraId="77F0C501" w14:textId="77777777" w:rsidR="00A02AC7" w:rsidRDefault="000B6F0D">
      <w:pPr>
        <w:spacing w:after="40" w:line="276" w:lineRule="auto"/>
        <w:jc w:val="right"/>
      </w:pPr>
      <w:proofErr w:type="spellStart"/>
      <w:r>
        <w:t>ผู้จัดทำ</w:t>
      </w:r>
      <w:proofErr w:type="spellEnd"/>
      <w:r>
        <w:t xml:space="preserve"> ............................................................</w:t>
      </w:r>
    </w:p>
    <w:p w14:paraId="6AC2B05F" w14:textId="77777777" w:rsidR="00A02AC7" w:rsidRDefault="000B6F0D">
      <w:pPr>
        <w:spacing w:after="40" w:line="276" w:lineRule="auto"/>
        <w:jc w:val="right"/>
      </w:pPr>
      <w:r>
        <w:t>( ............................................................ )</w:t>
      </w:r>
    </w:p>
    <w:p w14:paraId="49F513D6" w14:textId="77777777" w:rsidR="00A02AC7" w:rsidRDefault="000B6F0D">
      <w:pPr>
        <w:spacing w:after="40" w:line="276" w:lineRule="auto"/>
        <w:jc w:val="right"/>
      </w:pPr>
      <w:proofErr w:type="spellStart"/>
      <w:r>
        <w:t>ตำแหน่ง</w:t>
      </w:r>
      <w:proofErr w:type="spellEnd"/>
      <w:r>
        <w:t xml:space="preserve"> ............................................................</w:t>
      </w:r>
    </w:p>
    <w:p w14:paraId="5A06E516" w14:textId="77777777" w:rsidR="00A02AC7" w:rsidRDefault="000B6F0D">
      <w:pPr>
        <w:spacing w:line="276" w:lineRule="auto"/>
        <w:jc w:val="right"/>
      </w:pPr>
      <w:proofErr w:type="spellStart"/>
      <w:r>
        <w:t>วันที่</w:t>
      </w:r>
      <w:proofErr w:type="spellEnd"/>
      <w:r>
        <w:t xml:space="preserve"> ............ / ............ / ............</w:t>
      </w:r>
    </w:p>
    <w:sectPr w:rsidR="00A02AC7"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45428"/>
    <w:multiLevelType w:val="hybridMultilevel"/>
    <w:tmpl w:val="78389DC8"/>
    <w:lvl w:ilvl="0" w:tplc="7E52986C">
      <w:start w:val="1"/>
      <w:numFmt w:val="bullet"/>
      <w:lvlText w:val="●"/>
      <w:lvlJc w:val="left"/>
      <w:pPr>
        <w:ind w:left="720" w:hanging="360"/>
      </w:pPr>
    </w:lvl>
    <w:lvl w:ilvl="1" w:tplc="D2628FFA">
      <w:start w:val="1"/>
      <w:numFmt w:val="bullet"/>
      <w:lvlText w:val="○"/>
      <w:lvlJc w:val="left"/>
      <w:pPr>
        <w:ind w:left="1440" w:hanging="360"/>
      </w:pPr>
    </w:lvl>
    <w:lvl w:ilvl="2" w:tplc="DE5AE06E">
      <w:start w:val="1"/>
      <w:numFmt w:val="bullet"/>
      <w:lvlText w:val="■"/>
      <w:lvlJc w:val="left"/>
      <w:pPr>
        <w:ind w:left="2160" w:hanging="360"/>
      </w:pPr>
    </w:lvl>
    <w:lvl w:ilvl="3" w:tplc="98EE7E2C">
      <w:start w:val="1"/>
      <w:numFmt w:val="bullet"/>
      <w:lvlText w:val="●"/>
      <w:lvlJc w:val="left"/>
      <w:pPr>
        <w:ind w:left="2880" w:hanging="360"/>
      </w:pPr>
    </w:lvl>
    <w:lvl w:ilvl="4" w:tplc="CB5617A0">
      <w:start w:val="1"/>
      <w:numFmt w:val="bullet"/>
      <w:lvlText w:val="○"/>
      <w:lvlJc w:val="left"/>
      <w:pPr>
        <w:ind w:left="3600" w:hanging="360"/>
      </w:pPr>
    </w:lvl>
    <w:lvl w:ilvl="5" w:tplc="A430476E">
      <w:start w:val="1"/>
      <w:numFmt w:val="bullet"/>
      <w:lvlText w:val="■"/>
      <w:lvlJc w:val="left"/>
      <w:pPr>
        <w:ind w:left="4320" w:hanging="360"/>
      </w:pPr>
    </w:lvl>
    <w:lvl w:ilvl="6" w:tplc="A18CE576">
      <w:start w:val="1"/>
      <w:numFmt w:val="bullet"/>
      <w:lvlText w:val="●"/>
      <w:lvlJc w:val="left"/>
      <w:pPr>
        <w:ind w:left="5040" w:hanging="360"/>
      </w:pPr>
    </w:lvl>
    <w:lvl w:ilvl="7" w:tplc="A336CEBA">
      <w:start w:val="1"/>
      <w:numFmt w:val="bullet"/>
      <w:lvlText w:val="●"/>
      <w:lvlJc w:val="left"/>
      <w:pPr>
        <w:ind w:left="5760" w:hanging="360"/>
      </w:pPr>
    </w:lvl>
    <w:lvl w:ilvl="8" w:tplc="4FBAEFA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C7"/>
    <w:rsid w:val="000B6F0D"/>
    <w:rsid w:val="00A0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0FDA"/>
  <w15:docId w15:val="{49CF7E2B-32E8-4C59-920B-B10B1E22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="TH Sarabun New" w:hAnsi="TH Sarabun New" w:cs="TH Sarabun New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537</Words>
  <Characters>2479</Characters>
  <Application>Microsoft Office Word</Application>
  <DocSecurity>0</DocSecurity>
  <Lines>99</Lines>
  <Paragraphs>91</Paragraphs>
  <ScaleCrop>false</ScaleCrop>
  <Company>Rajamangala University of Technology Lanna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บรรพต   ถวัลย์วราศักดิ์</cp:lastModifiedBy>
  <cp:revision>2</cp:revision>
  <dcterms:created xsi:type="dcterms:W3CDTF">2026-06-24T02:12:00Z</dcterms:created>
  <dcterms:modified xsi:type="dcterms:W3CDTF">2026-06-24T03:39:00Z</dcterms:modified>
</cp:coreProperties>
</file>