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วิเคราะห์แนวทางประเมินหลักสูตรตามเกณฑ์ AUN-QA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6660"/>
        <w:tblGridChange w:id="0">
          <w:tblGrid>
            <w:gridCol w:w="7290"/>
            <w:gridCol w:w="6660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ประเด็นที่ต้องพิจารณาในการประเมินคุณภาพ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360"/>
              </w:tabs>
              <w:jc w:val="both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1.</w:t>
              <w:tab/>
              <w:t xml:space="preserve">การกำหนดผลการเรียนรู้ (PLOs) Expected Learning Outcomes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1.1 </w:t>
              <w:tab/>
              <w:t xml:space="preserve">การกำหนดผลการเรียนรู้ที่คาดหวัง (PLOs) อย่างเป็นรูปธรรม ที่เหมาะสมตามหลักผลการเรียนรู้ (Learning Taxonomy) โดยสอดคล้องกับวิสัยทัศน์ พันธกิจของมหาวิทยาลัยและมีการสื่อสารไปยังผู้มีส่วนได้ส่วนเสียสำคัญทั้งหมด (AUN-QA 1.1)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1.2 </w:t>
              <w:tab/>
              <w:t xml:space="preserve">มีการกำหนดผลลัพธ์การเรียนรู้ที่คาดหวังของรายวิชา (CLOs) ทุกรายวิชาอย่างเหมาะสมและสอดคล้องกับผลลัพธ์การเรียนรู้ที่คาดหวังระดับหลักสูตร (PLOs) (AUN-QA 1.2)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1.3 </w:t>
              <w:tab/>
              <w:t xml:space="preserve">มีการกำหนดองค์ประกอบของผลลัพธ์การเรียนรู้ที่ประกอบด้วย ผลลัพธ์ที่เป็นความสามารถในลักษณะทั่วไป (Generic outcomes) และผลลัพธ์ที่เป็นความสามารถเฉพาะทาง/สาขา (Specific outcomes) (AUN-QA 1.3)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1.4 </w:t>
              <w:tab/>
              <w:t xml:space="preserve">มีการรวบรวมความต้องการของผู้มีส่วนได้ส่วนเสียโดยเฉพาะจากภายนอกสถาบัน แล้วนำมากำหนดผลลัพธ์การเรียนรู้ที่คาดหวัง (PLOs) (AUN-QA 1.4)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1.5 </w:t>
              <w:tab/>
              <w:t xml:space="preserve">หลักสูตรแสดงให้เห็นวิธีการ เครื่องมือ และเกณฑ์การบรรลุ ผลลัพธ์การเรียนรู้ที่คาดหวังระดับหลักสูตร (PLOs) ของ ผู้เรียนสามารถบรรลุ ในระยะเวลาการศึกษาที่หลักสูตรกำหนด (AUN-QA 1.5)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360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**หลักสูตรบัณฑิตศึกษา 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360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จะต้องคำนึงถึงผลลัพธ์ที่อ้างอิงระดับระดับชาติ ภูมิภาคและนานาชาติ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6660"/>
        <w:tblGridChange w:id="0">
          <w:tblGrid>
            <w:gridCol w:w="7290"/>
            <w:gridCol w:w="6660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เกณฑ์ประเมิน</w:t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ประเด็นที่ต้องพิจารณาในการประเมินคุณภาพ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2. </w:t>
              <w:tab/>
              <w:t xml:space="preserve">โครงสร้างหลักสูตรและเนื้อหา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2.1 </w:t>
              <w:tab/>
              <w:t xml:space="preserve">มีข้อมูลรายละเอียดหลักสูตรครบถ้วนโดยมีการสื่อสารให้ผู้มีส่วนได้ส่วนเสียสามารถเข้าถึงได้ ข้อมูลเป็นปัจจุบัน (AUN-QA 2.1)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2.2 </w:t>
              <w:tab/>
              <w:t xml:space="preserve">มีการนำผลลัพธ์การเรียนรู้ที่คาดหวัง (PLOs) มาออกแบบหลักสูตรอย่างเหมาะสม (AUN-QA 2.2)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2.3 </w:t>
              <w:tab/>
              <w:t xml:space="preserve">มีการนำความคิดเห็นจากผู้มีส่วนได้ส่วนเสียโดยเฉพาะอย่างยิ่งจากภายนอกมาใช้ในการจัดการเรียนการสอน เนื้อหาวิชาที่นอกเหนือจากที่กำหนดไว้ในหลักสูตร (AUN-QA 2.3)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2.4 </w:t>
              <w:tab/>
              <w:t xml:space="preserve">มีการกระจายความรับผิดชอบของแต่ละรายวิชา (Mapping) ที่ส่งผลต่อการบรรลุความสำเร็จของผลลัพธ์การเรียนรู้ที่คาดหวัง (PLOs) อย่างชัดเจนมีคุณภาพ (AUN-QA 2.4)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2.5 </w:t>
              <w:tab/>
              <w:t xml:space="preserve">มีการจัดลำดับโครงสร้างรายวิชาอย่างเป็นเหตุเป็นผลเป็นลำดับเชื่อมโยง (จากวิชาระดับพื้นฐาน ระดับกลาง ไปถึงระดับสูง) และมีรายวิชาที่มีการบูรณาการ (AUN-QA 2.5)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2.6 </w:t>
              <w:tab/>
              <w:t xml:space="preserve">หลักสูตรมีทางเลือกให้ผู้เรียนได้เลือกทั้งวิชาหลักและวิชาเลือกที่ส่งเสริมความชำนาญหรือต่อยอดสาขาวิชาที่เรียน (AUN-QA 2.6)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360"/>
              </w:tabs>
              <w:ind w:left="360" w:right="-202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2.7 </w:t>
              <w:tab/>
              <w:t xml:space="preserve">หลักสูตรมีการทบทวนและปรับปรุงตามรอบระยะเวลาและขั้นตอนที่กำหนด (ระบบและกลไก) ให้มีความทันสมัยต่อเหตุการณ์ปัจจุบันและตอบโจทย์ภาคการทำงาน (AUN-QA 2.7)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360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**หลักสูตรบัณฑิตศึกษา </w:t>
            </w:r>
          </w:p>
          <w:p w:rsidR="00000000" w:rsidDel="00000000" w:rsidP="00000000" w:rsidRDefault="00000000" w:rsidRPr="00000000" w14:paraId="00000030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มีระบบงานที่เกี่ยวข้องกับ การติดตามความก้าวหน้าและการทบทวนผลงานทางวิชาการของ ผู้เรียนหลักสูตรบัณฑิตศึกษา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6660"/>
        <w:tblGridChange w:id="0">
          <w:tblGrid>
            <w:gridCol w:w="7290"/>
            <w:gridCol w:w="6660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เกณฑ์ประเมิน</w:t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ประเด็นที่ต้องพิจารณาในการประเมินคุณภาพ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3. </w:t>
              <w:tab/>
              <w:t xml:space="preserve">การจัดการเรียนการสอนของหลักสูตร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3.1 </w:t>
              <w:tab/>
              <w:t xml:space="preserve">หลักสูตรมีการถ่ายทอด การสื่อสาร ปรัชญาการศึกษาของมหาวิทยาลัย ที่กำหนดไว้อย่างชัดเจนไปยังผู้มีส่วนได้ส่วนเสียโดยเฉพาะอย่างยิ่ง ผู้สอน เพื่อนำมาใช้ในการจัดกิจกรรมการเรียนการสอน (AUN-QA 3.1)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3.2 </w:t>
              <w:tab/>
              <w:t xml:space="preserve">หลักสูตรมีกิจกรรมการเรียนการสอนที่เปิดโอกาสให้ ผู้เรียนมีส่วนร่วมรับผิดชอบ/ตัดสินใจในกระบวนการเรียนรู้/การวัด ประเมินผลให้บรรลุผลลัพธ์ CLOs (AUN-QA 3.2)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3.3 </w:t>
              <w:tab/>
              <w:t xml:space="preserve">ทุกรายวิชามีการจัดกิจกรรมการเรียนรู้เชิงรุก (Active Learning) โดยให้ผู้เรียนได้เรียนรู้ด้วยตนเองที่สอดคล้องและบรรลุผลลัพธ์ CLOs (AUN-QA 3.3)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3.4 </w:t>
              <w:tab/>
              <w:t xml:space="preserve">หลักสูตรกำหนดประเด็นการเรียนรู้ตลอดชีวิต การจัดกิจกรรมส่งเสริม ปลูกฝังให้ผู้เรียนเกิดทักษะการเรียนรู้ตลอดชีวิต และสื่อสารให้ผู้มีส่วนได้ส่วนเสียให้เข้าใจตรงกัน (AUN-QA 3.4)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3.5 </w:t>
              <w:tab/>
              <w:t xml:space="preserve">มีกิจกรรมการเรียนการสอน มีการปลูกฝังผู้เรียนให้มีแนวความคิดใหม่ ๆ มีแนวความคิดสร้างสรรค์ นวัตกรรม เน้นแนวคิดแบบผู้ประกอบการ (AUN-QA 3.5)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bookmarkStart w:colFirst="0" w:colLast="0" w:name="_lonvhs99l5xt" w:id="0"/>
            <w:bookmarkEnd w:id="0"/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3.6 </w:t>
              <w:tab/>
              <w:t xml:space="preserve">ทุกรายวิชาต้องมีการตรวจสอบ เพื่อปรับปรุงกิจกรรมการเรียนการสอนอย่างต่อเนื่อง (ทุกภาคเรียน/ทุกปีการศึกษา) ให้สอดคล้องกับผลลัพธ์การเรียนรู้ที่คาดหวังรายวิชา (CLOs) (AUN-QA 3.6)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360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**หลักสูตรบัณฑิตศึกษา 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60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กรณีที่ไม่มีวิชาเรียน ให้ใช้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กิจกรรมการ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ติดตามความก้าวหน้า การพบผู้สอน อาจารย์ที่ปรึกษา การทบทวนความสามารถทางวิชา  การรายงานความก้าวหน้า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6660"/>
        <w:tblGridChange w:id="0">
          <w:tblGrid>
            <w:gridCol w:w="7290"/>
            <w:gridCol w:w="6660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เกณฑ์ประเมิน</w:t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ประเด็นที่ต้องพิจารณาในการประเมินคุณภาพ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4. </w:t>
              <w:tab/>
              <w:t xml:space="preserve">การประเมินผู้เรียน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4.1 </w:t>
              <w:tab/>
              <w:t xml:space="preserve">มีการกำหนดวิธีการ เครื่องมือ และเกณฑ์การประเมินผลที่หลากหลายสอดคล้องกับผลลัพธ์การเรียนรู้ที่คาดหวัง (CLOs) ทุกรายวิชาและสื่อสารให้ ผู้เรียนเข้าใจ (AUN-QA 4.1)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4.2 </w:t>
              <w:tab/>
              <w:t xml:space="preserve">มีการกำหนดแนวทางการวัดผล ประเมินผล และระบบกลไกการอุทธรณ์ผลการประเมิน ที่เป็นกลางโดยเฉพาะ และสื่อสารไปยังผู้เรียนให้รับรู้ (AUN-QA 4.2)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4.3 </w:t>
              <w:tab/>
              <w:t xml:space="preserve">มีการกำหนดมาตรฐานขั้นตอนการ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u w:val="single"/>
                <w:rtl w:val="0"/>
              </w:rPr>
              <w:t xml:space="preserve">ประเมินความก้าวหน้าของการเรียน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 และหลักเกณฑ์ความสำเร็จการศึกษาของ ผู้เรียนไว้อย่างชัดเจน และสื่อสารไปยัง ผู้เรียน (AUN-QA 4.3)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4.4 </w:t>
              <w:tab/>
              <w:t xml:space="preserve">แสดงให้เห็นถึงความเที่ยงตรง และความเป็นธรรมในการประเมินผลโดยครอบ คลุมถึงวิธีการ เครื่องมือ และเกณฑ์การวัดประเมินผล โดยอย่างน้อยต้องมีการแสดงให้เห็นหลักการให้คะแนน เฉลยข้อสอบ กรอบเวลาดำเนินการ และกฎระเบียบสำคัญ (AUN-QA 4.4)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4.5 </w:t>
              <w:tab/>
              <w:t xml:space="preserve">แสดงการวัดและประเมินผลสัมฤทธิ์ของผลลัพธ์การเรียนรู้ที่คาดหวังระดับหลักสูตร (PLOs) และทุกรายวิชา (CLOs) (AUN-QA 4.5)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4.6 </w:t>
              <w:tab/>
              <w:t xml:space="preserve">มีการให้ข้อมูลย้อนกลับจากผลการประเมินแก่ผู้เรียนในเวลาที่เหมาะสม เพื่อการพัฒนาปรับปรุงการเรียนรู้ของผู้เรียน และการตัดสินผลลัพธ์สุดท้าย (AUN-QA 4.6)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4.7 </w:t>
              <w:tab/>
              <w:t xml:space="preserve">มีการทบทวนและพัฒนากระบวนการประเมินผลผู้เรียนอย่างต่อเนื่อง เพื่อให้มั่นใจว่าสอดคล้องกับความต้องการผู้ใช้บัณฑิต และผลลัพธ์การเรียนรู้รายวิชา CLOs (AUN-QA 4.7)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360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**หลักสูตรบัณฑิตศึกษา 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360"/>
              </w:tabs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วิธีการประเมินจะรวมถึงการประเมินผลวิทยานิพนธ์ มีการประเมินคุณภาพของวิทยานิพนธ์และ activity อื่น ๆ ที่กำหนดไว้ในหลักสูตรว่ามีส่วนช่วยผลักดัน PLOs พิจารณาเช่นการสอบ QE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6660"/>
        <w:tblGridChange w:id="0">
          <w:tblGrid>
            <w:gridCol w:w="7290"/>
            <w:gridCol w:w="6660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เกณฑ์ประเมิน</w:t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ประเด็นที่ต้องพิจารณาในการประเมินคุณภาพ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5. </w:t>
              <w:tab/>
              <w:t xml:space="preserve">การบริหารคุณภาพของบุคลากรสายวิชาการ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5.1 </w:t>
              <w:tab/>
              <w:t xml:space="preserve">มีแผนอัตรากำลังตามความเชี่ยวชาญ แผนการสับเปลี่ยนตำแหน่ง การเกษียณอายุ มีการดำเนินการให้เห็นถึงคุณภาพและปริมาณของบุคลากรสายวิชาการตอบสนองความต้องการด้านการศึกษา การวิจัย และการบริการ (AUN-QA 5.1)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5.2 </w:t>
              <w:tab/>
              <w:t xml:space="preserve">มีการวัดผล กำกับ และติดตามภาระงานของผู้สอนที่เกี่ยวข้องกับหลักสูตรทุกคน เพื่อพัฒนาคุณภาพการศึกษา การวิจัย และการบริการวิชาการ โดยเสนอข้อมูลแนวโน้มไม่น้อยกว่า 3 ปีย้อนหลัง (AUN-QA 5.2 ต้องแสดงตารางข้อมูล)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5.3 </w:t>
              <w:tab/>
              <w:t xml:space="preserve">มีการกำหนดและประเมินสมรรถนะของผู้สอน ในด้านการเรียนการสอน การวิจัย การบริการวิชาการ การทำนุบำรุงศิลปวัฒนธรรม และสื่อสารให้ผู้เกี่ยวข้องทราบ (AUN-QA 5.3)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5.4 </w:t>
              <w:tab/>
              <w:t xml:space="preserve">มีการจัดสรรภาระงานให้ผู้สอนอย่างเหมาะสมกับคุณสมบัติ ประสบการณ์ และความเชี่ยวชาญ (AUN-QA 5.4)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5.5 </w:t>
              <w:tab/>
              <w:t xml:space="preserve">การพิจารณาความดีความชอบของผู้สอนอยู่บนฐานของระบบคุณธรรมโดยพิจารณาจากการสอน การวิจัย และการบริการ (AUN-QA 5.5)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5.6 </w:t>
              <w:tab/>
              <w:t xml:space="preserve">มีการกำหนดสิทธิผลประโยชน์ บทบาทความสัมพันธ์ ความรับผิดชอบ และจรรยาบรรณวิชาชีพของ ผู้สอน ความเป็นอิสระทางวิชาการ และสื่อสารให้เข้าใจตรงกัน (AUN-QA 5.6)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5.7 </w:t>
              <w:tab/>
              <w:t xml:space="preserve">มีการสำรวจความต้องการในการอบรมและพัฒนาผู้สอนอย่างเป็นระบบชัดเจน และจัดกิจกรรมการอบรมและพัฒนาที่ตอบสนองต่อความต้องการ (AUN-QA 5.7)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5.8 </w:t>
              <w:tab/>
              <w:t xml:space="preserve">มีการบริหารจัดการที่คำนึงถึงผลการปฏิบัติงาน มีระบบกลไกการให้รางวัลและการยกย่องชมเชย โดยพิจารณาจากคุณภาพการสอนและการวิจัยของ ผู้สอน (AUN-QA 5.8)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**หลักสูตรบัณฑิตศึกษา 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ความสามารถของบุคลากรที่เหมาะสม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1. แสดงสมรรถนะที่ปรึกษาวิทยานิพนธ์ที่ดี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2. การพัฒนาการเป็นที่ปรึกษาที่ดี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6660"/>
        <w:tblGridChange w:id="0">
          <w:tblGrid>
            <w:gridCol w:w="7290"/>
            <w:gridCol w:w="6660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เกณฑ์ประเมิน</w:t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ประเด็นที่ต้องพิจารณาในการประเมินคุณภาพ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6. </w:t>
              <w:tab/>
              <w:t xml:space="preserve">การบริการและการช่วยเหลือผู้เรียน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6.1 </w:t>
              <w:tab/>
              <w:t xml:space="preserve">หลักสูตรแสดงให้เห็นว่า มีการกำหนดนโยบายการรับผู้เรียน เกณฑ์การรับเข้า และกระบวนการรับผู้เรียน และมีการสื่อสารปัจจุบัน (AUN-QA 6.1)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6.2 </w:t>
              <w:tab/>
              <w:t xml:space="preserve">หลักสูตรมีแผนระยะสั้นและแผนระยะยาวเกี่ยวกับการบริการด้านการจัดการเรียนการสอน การวิจัย และการบริการวิชาการ อย่างเพียงพอและมีคุณภาพ (AUN-QA 6.2)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6.3 </w:t>
              <w:tab/>
              <w:t xml:space="preserve">มีระบบติดตามความก้าวหน้าของผู้เรียน ผลการเรียน และภาระงานของผู้เรียน ที่มีการบันทึกติดตามและให้ข้อมูลย้อนกลับแก่ผู้เรียนตามความจำเป็น ทันท่วงที (AUN-QA 6.3)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6.4 </w:t>
              <w:tab/>
              <w:t xml:space="preserve">มีกิจกรรมเสริมหลักสูตร (ถ้ามี) สนับสนุนทักษะของผู้เรียน เพื่อเพิ่มประสบการณ์การเรียนรู้ และการมีศักยภาพในการทำงานเพิ่มขึ้น (AUN-QA 6.4)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6.5 </w:t>
              <w:tab/>
              <w:t xml:space="preserve">มีการกำหนดสมรรถนะและติดตามการดำเนินงานของบุคลากรสายสนับสนุนเพื่อมาช่วยสนับสนุนการบริการและการช่วยเหลือผู้เรียนที่เหมาะสมตามกิจกรรมต่าง ๆ (AUN-QA 6.5)  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6660"/>
        <w:tblGridChange w:id="0">
          <w:tblGrid>
            <w:gridCol w:w="7290"/>
            <w:gridCol w:w="6660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เกณฑ์ประเมิน</w:t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ประเด็นที่ต้องพิจารณาในการประเมินคุณภาพ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7.</w:t>
              <w:tab/>
              <w:t xml:space="preserve">สิ่งอำนวยความสะดวกและโครงสร้างพื้นฐาน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7.1 </w:t>
              <w:tab/>
              <w:t xml:space="preserve">มีการจัดการทรัพยากรทางกายภาพ รวมถึงสถานที่ เครื่องมือ อุปกรณ์และเทคโนโลยีสารสนเทศที่ตอบสนองต่อหลักสูตร ที่เพียงพอต่อการดำเนินงาน พร้อมใช้ และทันสมัยเหมาะสมกับการเรียนการสอน (AUN-QA 7.1)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7.2 </w:t>
              <w:tab/>
              <w:t xml:space="preserve">มีห้องปฏิบัติการและเครื่องมือแสดงให้เห็นว่ามีความทันสมัย พร้อมใช้งาน และจัดสรรได้อย่างมีประสิทธิภาพ (AUN-QA 7.2)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7.3 </w:t>
              <w:tab/>
              <w:t xml:space="preserve">มหาวิทยาลัยมีห้องสมุดดิจิทัลที่มีความสอดคล้องกับความก้าวหน้าของเทคโนโลยีสารสนเทศ/การสื่อสาร และตอบสนองต่อหลักสูตร (AUN-QA 7.3)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7.4 </w:t>
              <w:tab/>
              <w:t xml:space="preserve">มหาวิทยาลัยมีระบบเทคโนโลยีสารสนเทศที่ตอบสนองความต้องการของบุคลากรและผู้เรียน (AUN-QA 7.4)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7.5 </w:t>
              <w:tab/>
              <w:t xml:space="preserve">มหาวิทยาลัย มีการจัดหาคอมพิวเตอร์และโครงสร้างเน็ตเวิร์ค เพื่อให้บุคลากรและผู้เรียนเข้าถึงได้ง่าย สามารถใช้ประโยชน์กับเรียนการสอน การวิจัย การบริการและการบริหารงานในหลายพื้นที่ (AUN-QA 7.5)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7.6 </w:t>
              <w:tab/>
              <w:t xml:space="preserve">มหาวิทยาลัยมีการกำหนดและดำเนินการตามมาตรฐานในด้านสิ่งแวดล้อม สุขภาพและความปลอดภัย รวมทั้งมีการตอบสนองให้กับบุคคลที่มีความต้องการพิเศษ (AUN-QA 7.6)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7.7 </w:t>
              <w:tab/>
              <w:t xml:space="preserve">มหาวิทยาลัย มีการจัดเตรียมสิ่งแวดล้อมทางด้านกายภาพ ด้านสังคม และด้านจิตวิทยา ที่เอื้อต่อการจัดการเรียนการสอน การวิจัย และสุขภาวะส่วนบุคคล (AUN-QA 7.7)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7.8 </w:t>
              <w:tab/>
              <w:t xml:space="preserve">มีการกำหนดสมรรถนะและการประเมินสมรรถนะของบุคลากรสายสนับสนุน ซึ่งทำหน้าที่ให้บริการที่เกี่ยวกับสิ่งอำนวยความสะดวกต่าง ๆ เพื่อให้มั่นใจว่าบุคลากรสายสนับสนุนสามารถจะตอบสนองความต้องการของผู้มีส่วนได้ส่วนเสียได้ ตามข้อ 7.1 – 7.7 ได้อย่างเหมาะสม (AUN-QA 7.8)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7.9 </w:t>
              <w:tab/>
              <w:t xml:space="preserve">มีการประเมินและปรับปรุงคุณภาพของโครงสร้างพื้นฐานและสิ่งอำนวยความสะดวก (ห้องสมุด ห้องปฏิบัติการ เทคโนโลยีสารสนเทศ และการบริการ ผู้เรียน) ตามข้อ 7.1 - 7.7อย่างเหมาะสม (AUN-QA 7.9)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6660"/>
        <w:tblGridChange w:id="0">
          <w:tblGrid>
            <w:gridCol w:w="7290"/>
            <w:gridCol w:w="6660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เกณฑ์ประเมิน</w:t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ประเด็นที่ต้องพิจารณาในการประเมินคุณภาพ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8.</w:t>
              <w:tab/>
              <w:t xml:space="preserve">ผลผลิตและผลลัพธ์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8.1 </w:t>
              <w:tab/>
              <w:t xml:space="preserve">มีการจัดเก็บข้อมูลอัตราการสำเร็จการศึกษา อัตราการลาออก ระยะเวลาเฉลี่ยในการสำเร็จการศึกษา และแสดงถึงกระบวนการวิเคราะห์ การกำกับ ติดตาม และเทียบเคียงเพื่อการปรับปรุงกระบวนการให้ดีขึ้น (AUN-QA 8.1ต้องแสดงตารางข้อมูล)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8.2 </w:t>
              <w:tab/>
              <w:t xml:space="preserve">มีการจัดเก็บข้อมูลความสามารถของบัณฑิตในการทำงานได้ตรงตามความต้องการของตลาดแรงงาน การเป็นผู้ประกอบการ และการศึกษาต่อ แสดงถึงกระบวนการวิเคราะห์ การกำกับ ติดตาม และเทียบเคียงเพื่อการปรับปรุงกระบวนการ (AUN-QA 8.2 ต้องแสดงตารางข้อมูล)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8.3 </w:t>
              <w:tab/>
              <w:t xml:space="preserve">มีการจัดเก็บข้อมูลผลงานวิจัย งานสร้างสรรค์ และกิจกรรมที่เกี่ยวข้องที่ดำเนินการโดย ผู้สอนและ ผู้เรียน และแสดงถึงกระบวนการวิเคราะห์ การกำกับ ติดตาม และเทียบเคียงเพื่อการปรับปรุงกระบวนการให้ดีขึ้น (AUN-QA 8.3 ต้องแสดงตารางข้อมูล)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8.4 </w:t>
              <w:tab/>
              <w:t xml:space="preserve">มีการจัดเก็บข้อมูลที่แสดงถึงความสำเร็จของผลลัพธ์การเรียนรู้ระดับหลักสูตร (PLOs) และแสดงถึงกระบวนการวิเคราะห์ การกำกับ ติดตาม และเทียบเคียงเพื่อการปรับปรุงกระบวนการให้ดีขึ้น (AUN-QA 8.4)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8.5 </w:t>
              <w:tab/>
              <w:t xml:space="preserve">มีการกำหนดระดับความพึงพอใจของผู้มีส่วนได้ส่วนเสียต่าง ๆ เพื่อการติดตามปรียบเทียบ ผลลัพธ์ที่ได้และการปรับปรุงกระบวนการให้ดีขึ้น (AUN-QA 8.5)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3235"/>
        </w:tabs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  <w:sectPr>
          <w:pgSz w:h="11906" w:w="16838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H Sarabun PSK" w:cs="TH Sarabun PSK" w:eastAsia="TH Sarabun PSK" w:hAnsi="TH Sarabun PSK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D4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เกณฑ์การให้คะแนนในแต่ละประเด็นของแต่ละตัวบ่งชี้</w:t>
      </w:r>
    </w:p>
    <w:p w:rsidR="00000000" w:rsidDel="00000000" w:rsidP="00000000" w:rsidRDefault="00000000" w:rsidRPr="00000000" w14:paraId="000000D5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page" w:horzAnchor="margin" w:tblpX="0" w:tblpY="1915"/>
        <w:tblW w:w="89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5"/>
        <w:gridCol w:w="4950"/>
        <w:gridCol w:w="3218"/>
        <w:tblGridChange w:id="0">
          <w:tblGrid>
            <w:gridCol w:w="805"/>
            <w:gridCol w:w="4950"/>
            <w:gridCol w:w="321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คะแนน</w:t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ความหมาย</w:t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ระดับคุณภาพ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ไม่ปรากฏการดำเนินการ (ไม่มีเอกสาร / แผน / ข้อมูล)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u w:val="single"/>
                <w:rtl w:val="0"/>
              </w:rPr>
              <w:t xml:space="preserve">ต้องแก้ไขระบบคุณภาพโดยเร่งด่วน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อยู่ในช่วงวางแผนดำเนินการ มีการดำเนินการตามเกณฑ์เพียงเล็กน้อย แสดงร่องรอยหลักฐานได้เล็กน้อย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u w:val="single"/>
                <w:rtl w:val="0"/>
              </w:rPr>
              <w:t xml:space="preserve">จำเป็นต้องแก้ไขปรับปรุงระบบคุณภาพ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มีระบบกลไกและการดำเนินการตามเกณฑ์คุณภาพได้แต่ยังจำเป็นต้องปรับปรุงในบางเรื่อง มีการแสดงร่องรอยหลักฐานแต่ยังไม่ครบถ้วนชัดเจน และผลลัพธ์ที่แสดงยังไม่สอดคล้องตามเกณฑ์ในบางเรื่อง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ระบบคุณภาพไม่เพียงพอ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แต่ถ้าแก้ไขปรับปรุงระบบคุณภาพบางส่วนก็จะมีคุณภาพเพียงพอได้</w:t>
            </w:r>
          </w:p>
        </w:tc>
      </w:tr>
      <w:tr>
        <w:trPr>
          <w:cantSplit w:val="0"/>
          <w:tblHeader w:val="0"/>
        </w:trPr>
        <w:tc>
          <w:tcPr>
            <w:shd w:fill="d9f2d0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9f2d0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มีระบบกลไกและการดำเนินการตามเกณฑ์คุณภาพได้ครบทุกประเด็นหลัก และประเด็นย่อย มีการแสดงร่องรอยหลักฐานครบถ้วนชัดเจน และแสดงผลลัพธ์ที่ได้คาดหวังตามที่คาดหวังสอดคล้องตามเกณฑ์คุณภาพ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มีระบบคุณภาพตามเกณฑ์ มีผลการดำเนินการที่สะท้อนถึงการครบถ้วนตามเกณฑ์กำหนดของหลักสูตรทุกผลลัพธ์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มีระบบกลไกและการดำเนินการตามเกณฑ์คุณภาพได้ครบทุกประเด็นหลักและประเด็นย่อย มีการแสดงร่องรอยหลักฐานครบถ้วนชัดเจน และแสดงผลลัพธ์ที่ได้คาดหวังที่ดีมาก มีแนวโน้มที่ดีในเชิงบวก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มีระบบคุณภาพที่ดีกว่าเกณฑ์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สามารถพัฒนาไปสู่แนวทางปฏิบัติที่ดีได้ต่อไป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มีระบบกลไกและการดำเนินการตามเกณฑ์คุณภาพได้ครบทุกประเด็นหลักและประเด็นย่อย มีการแสดงร่องรอยหลักฐานครบถ้วนชัดเจนจนเป็นตัวอย่างที่ดีที่สุดเมื่อเปรียบเทียบกับสาขาเดียวกันกับสถาบันอื่น ๆ และแสดงผลลัพธ์ที่ได้คาดหวังที่ดีมาก มีแนวโน้มที่ดีในเชิงบวก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มีระบบคุณภาพดีมาก เป็นตัวอย่างที่ดีให้กับหน่วยงานอื่นนอกสถาบันได้นำไปเป็นแบบอย่างในการปฏิบัติ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มีระบบกลไกและการดำเนินการตามเกณฑ์คุณภาพได้ครบทุกประเด็นหลักและประเด็นย่อย มีการแสดงร่องรอยหลักฐานครบถ้วนชัดเจนจนเป็นตัวอย่างที่ดีที่สุดระดับโลก เมื่อเปรียบเทียบกับสาขาเดียวกันกับสถาบันอื่น ๆ ระดับนานาชาติ และแสดงผลลัพธ์ที่ได้คาดหวังที่ดีมาก มีแนวโน้มที่ดีในเชิงบวก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มีระบบคุณภาพดีเยี่ยม ได้รับการยกย่องในระดับนานาชาติ</w:t>
            </w:r>
          </w:p>
        </w:tc>
      </w:tr>
    </w:tbl>
    <w:p w:rsidR="00000000" w:rsidDel="00000000" w:rsidP="00000000" w:rsidRDefault="00000000" w:rsidRPr="00000000" w14:paraId="000000EE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3235"/>
        </w:tabs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TH Sarabun 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