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BA14E" w14:textId="337F58F1" w:rsidR="008A4CA7" w:rsidRPr="006F5D4C" w:rsidRDefault="008A4CA7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56A4B16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64BF1D8" w14:textId="6EDD9412" w:rsidR="00481F23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5D4C">
        <w:rPr>
          <w:rFonts w:ascii="TH SarabunPSK" w:hAnsi="TH SarabunPSK" w:cs="TH SarabunPSK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9264" behindDoc="0" locked="0" layoutInCell="1" allowOverlap="1" wp14:anchorId="064A6F32" wp14:editId="597E8963">
            <wp:simplePos x="0" y="0"/>
            <wp:positionH relativeFrom="column">
              <wp:posOffset>2212201</wp:posOffset>
            </wp:positionH>
            <wp:positionV relativeFrom="paragraph">
              <wp:posOffset>12700</wp:posOffset>
            </wp:positionV>
            <wp:extent cx="1304925" cy="2486025"/>
            <wp:effectExtent l="0" t="0" r="9525" b="9525"/>
            <wp:wrapNone/>
            <wp:docPr id="191170424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2486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2605980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DD47DF1" w14:textId="266D6674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C9C3449" w14:textId="6B7126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E008566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C355390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F5256C9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6C5E898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5C2BF70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183F24C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FE1EAA1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41CD2E" w14:textId="77777777" w:rsidR="00784CD8" w:rsidRPr="006F5D4C" w:rsidRDefault="00784CD8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4F022A9" w14:textId="77777777" w:rsidR="00784CD8" w:rsidRPr="006F5D4C" w:rsidRDefault="00784CD8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203067B2" w14:textId="585F7C71" w:rsidR="0093466C" w:rsidRPr="006F2222" w:rsidRDefault="00481F23" w:rsidP="0093466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รายงานการประเมินตนเอง</w:t>
      </w:r>
    </w:p>
    <w:p w14:paraId="6235E932" w14:textId="795DEE05" w:rsidR="0093466C" w:rsidRPr="006F2222" w:rsidRDefault="0093466C" w:rsidP="0093466C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ตามเกณฑ์ </w:t>
      </w:r>
      <w:r w:rsidRPr="006F2222">
        <w:rPr>
          <w:rFonts w:ascii="TH SarabunPSK" w:hAnsi="TH SarabunPSK" w:cs="TH SarabunPSK"/>
          <w:b/>
          <w:bCs/>
          <w:sz w:val="40"/>
          <w:szCs w:val="40"/>
          <w:lang w:bidi="th-TH"/>
        </w:rPr>
        <w:t xml:space="preserve">RMUTL Excellence Performance </w:t>
      </w: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(</w:t>
      </w:r>
      <w:r w:rsidRPr="006F2222">
        <w:rPr>
          <w:rFonts w:ascii="TH SarabunPSK" w:hAnsi="TH SarabunPSK" w:cs="TH SarabunPSK"/>
          <w:b/>
          <w:bCs/>
          <w:sz w:val="40"/>
          <w:szCs w:val="40"/>
          <w:lang w:bidi="th-TH"/>
        </w:rPr>
        <w:t>RMUTL</w:t>
      </w: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-</w:t>
      </w:r>
      <w:r w:rsidRPr="006F2222">
        <w:rPr>
          <w:rFonts w:ascii="TH SarabunPSK" w:hAnsi="TH SarabunPSK" w:cs="TH SarabunPSK"/>
          <w:b/>
          <w:bCs/>
          <w:sz w:val="40"/>
          <w:szCs w:val="40"/>
          <w:lang w:bidi="th-TH"/>
        </w:rPr>
        <w:t>EP</w:t>
      </w: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)</w:t>
      </w:r>
    </w:p>
    <w:p w14:paraId="5ACE091E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CB33A61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A07DAEC" w14:textId="2C3A2692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หน่วยงาน .........................................................................</w:t>
      </w:r>
    </w:p>
    <w:p w14:paraId="72861C40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E25515B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6AC6C9F" w14:textId="66698E4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A842889" w14:textId="3B13FB71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8A1F8A5" w14:textId="48CC7635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6DFA5CB" w14:textId="2CE85515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814D587" w14:textId="02508027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6550FF0E" w14:textId="138934E8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1BF6DF8" w14:textId="679E7475" w:rsidR="00C53C5A" w:rsidRPr="006F5D4C" w:rsidRDefault="00C53C5A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4E695C7" w14:textId="5D0CD4FF" w:rsidR="006F5D4C" w:rsidRPr="006F5D4C" w:rsidRDefault="006F5D4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0543572" w14:textId="77777777" w:rsidR="006F5D4C" w:rsidRPr="006F5D4C" w:rsidRDefault="006F5D4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66559F" w14:textId="77777777" w:rsidR="00C53C5A" w:rsidRPr="006F5D4C" w:rsidRDefault="00C53C5A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2F51BCC" w14:textId="5038340E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731D9DA" w14:textId="77777777" w:rsidR="0093466C" w:rsidRPr="006F5D4C" w:rsidRDefault="0093466C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03BDF3F" w14:textId="7385E231" w:rsidR="00481F23" w:rsidRPr="006F2222" w:rsidRDefault="00481F23" w:rsidP="006F2222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ประจำปีการศึกษา .........</w:t>
      </w:r>
      <w:r w:rsidR="0013495B"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 xml:space="preserve">  ปีงบประมาณ .............</w:t>
      </w:r>
    </w:p>
    <w:p w14:paraId="0DBB9CA0" w14:textId="180FEDEB" w:rsidR="00481F23" w:rsidRPr="006F2222" w:rsidRDefault="00481F23" w:rsidP="00481F23">
      <w:pPr>
        <w:jc w:val="center"/>
        <w:rPr>
          <w:rFonts w:ascii="TH SarabunPSK" w:hAnsi="TH SarabunPSK" w:cs="TH SarabunPSK"/>
          <w:b/>
          <w:bCs/>
          <w:sz w:val="40"/>
          <w:szCs w:val="40"/>
          <w:lang w:bidi="th-TH"/>
        </w:rPr>
      </w:pPr>
      <w:r w:rsidRPr="006F2222">
        <w:rPr>
          <w:rFonts w:ascii="TH SarabunPSK" w:hAnsi="TH SarabunPSK" w:cs="TH SarabunPSK"/>
          <w:b/>
          <w:bCs/>
          <w:sz w:val="40"/>
          <w:szCs w:val="40"/>
          <w:cs/>
          <w:lang w:bidi="th-TH"/>
        </w:rPr>
        <w:t>มหาวิทยาลัยเทคโนโลยีราชมงคลล้านนา</w:t>
      </w:r>
    </w:p>
    <w:p w14:paraId="1A027F13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3E2E6AB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8F3BB98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272E5FF" w14:textId="446AC5FF" w:rsidR="00481F23" w:rsidRPr="008A7E6F" w:rsidRDefault="00481F23" w:rsidP="00481F23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A7E6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t>คำนำ</w:t>
      </w:r>
    </w:p>
    <w:p w14:paraId="0174ECB0" w14:textId="77777777" w:rsidR="00481F23" w:rsidRPr="006F5D4C" w:rsidRDefault="00481F23" w:rsidP="00481F23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17FF7CA" w14:textId="21DC482F" w:rsidR="00481F23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3C5E58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A03866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447B16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D6E692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FC5E79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652A2F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B43858C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8672A3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8CA8DF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DB41F0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2165C0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ED468E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5C95E4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931C984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60CA7F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E95895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9C2FF8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8D118E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78DE3A3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962D18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F0D4F2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CA1A770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0A1569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883D610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4B823B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73EFFB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6E5006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A4D18A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AB6AE9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5458A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7D9E64A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D64AD1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A51A0FB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1E154F4" w14:textId="77777777" w:rsidR="00481F23" w:rsidRPr="008A7E6F" w:rsidRDefault="00481F23" w:rsidP="00481F23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8A7E6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สารบัญ</w:t>
      </w:r>
    </w:p>
    <w:p w14:paraId="558A2DC1" w14:textId="52636AE5" w:rsidR="00481F23" w:rsidRPr="006F5D4C" w:rsidRDefault="00481F23" w:rsidP="00481F23">
      <w:pPr>
        <w:ind w:left="79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      หน้า</w:t>
      </w:r>
    </w:p>
    <w:p w14:paraId="6DBC7804" w14:textId="77777777" w:rsidR="00481F23" w:rsidRPr="006F5D4C" w:rsidRDefault="00481F23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AB16E7B" w14:textId="5C51D95A" w:rsidR="00481F23" w:rsidRPr="006F5D4C" w:rsidRDefault="00481F23" w:rsidP="00481F23">
      <w:pPr>
        <w:rPr>
          <w:rFonts w:ascii="TH SarabunPSK" w:hAnsi="TH SarabunPSK" w:cs="TH SarabunPSK"/>
          <w:b/>
          <w:bCs/>
          <w:sz w:val="32"/>
          <w:szCs w:val="32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คำนำ 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03E851DC" w14:textId="2D7EB1FA" w:rsidR="00481F23" w:rsidRPr="006F5D4C" w:rsidRDefault="00481F23" w:rsidP="00481F23">
      <w:pPr>
        <w:rPr>
          <w:rFonts w:ascii="TH SarabunPSK" w:hAnsi="TH SarabunPSK" w:cs="TH SarabunPSK"/>
          <w:b/>
          <w:bCs/>
          <w:sz w:val="32"/>
          <w:szCs w:val="32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สารบัญ 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</w:p>
    <w:p w14:paraId="02990B11" w14:textId="23D20926" w:rsidR="00481F23" w:rsidRPr="006F5D4C" w:rsidRDefault="00481F23" w:rsidP="00481F23">
      <w:pPr>
        <w:rPr>
          <w:rFonts w:ascii="TH SarabunPSK" w:hAnsi="TH SarabunPSK" w:cs="TH SarabunPSK"/>
          <w:b/>
          <w:bCs/>
          <w:sz w:val="32"/>
          <w:szCs w:val="32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อภิธานศัพท์และคำย่อ </w:t>
      </w:r>
    </w:p>
    <w:p w14:paraId="444A29BF" w14:textId="3FE40163" w:rsidR="00481F23" w:rsidRPr="006F5D4C" w:rsidRDefault="00481F23" w:rsidP="00481F23">
      <w:pPr>
        <w:rPr>
          <w:rFonts w:ascii="TH SarabunPSK" w:hAnsi="TH SarabunPSK" w:cs="TH SarabunPSK"/>
          <w:b/>
          <w:bCs/>
          <w:sz w:val="32"/>
          <w:szCs w:val="32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ส่วนที่ 1 โครงร่างองค์กร </w:t>
      </w:r>
    </w:p>
    <w:p w14:paraId="6C30626C" w14:textId="291606E3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</w:rPr>
        <w:t>P</w:t>
      </w: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.1 ลักษณะองค์กร </w:t>
      </w:r>
    </w:p>
    <w:p w14:paraId="173CB881" w14:textId="6B900340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</w:rPr>
        <w:t>P</w:t>
      </w: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>.2 สถานการณ์ของสถาบัน</w:t>
      </w:r>
    </w:p>
    <w:p w14:paraId="0F7EFCAA" w14:textId="4F992ECD" w:rsidR="00481F23" w:rsidRPr="006F5D4C" w:rsidRDefault="00481F23" w:rsidP="00481F23">
      <w:pPr>
        <w:rPr>
          <w:rFonts w:ascii="TH SarabunPSK" w:hAnsi="TH SarabunPSK" w:cs="TH SarabunPSK"/>
          <w:b/>
          <w:bCs/>
          <w:sz w:val="32"/>
          <w:szCs w:val="32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ส่วนที่ 2 หมวดกระบวนการและหมวดผลลัพธ์ </w:t>
      </w:r>
    </w:p>
    <w:p w14:paraId="15AFCA65" w14:textId="5B46C60D" w:rsidR="00481F23" w:rsidRPr="006F5D4C" w:rsidRDefault="00481F23" w:rsidP="00D85ED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1. การนำองค์กร </w:t>
      </w:r>
    </w:p>
    <w:p w14:paraId="13F446DB" w14:textId="474A8F52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1.1 การนำองค์กรโดยผู้นำระดับสูง </w:t>
      </w:r>
    </w:p>
    <w:p w14:paraId="1D4F01F3" w14:textId="63625DFF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1.2 การกำกับดูแลองค์กรและการสร้างประโยชน์ให้สังคม </w:t>
      </w:r>
    </w:p>
    <w:p w14:paraId="7B0A7834" w14:textId="1DB5EF0D" w:rsidR="00481F23" w:rsidRPr="006F5D4C" w:rsidRDefault="00481F23" w:rsidP="00481F2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2. กลยุทธ์ </w:t>
      </w:r>
    </w:p>
    <w:p w14:paraId="5BB2542E" w14:textId="14F42D12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2.1 การจัดทำกลยุทธ์ </w:t>
      </w:r>
    </w:p>
    <w:p w14:paraId="63545B20" w14:textId="047D70D8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2.2 การนำกลยุทธ์ไปปฏิบัติ </w:t>
      </w:r>
    </w:p>
    <w:p w14:paraId="3638C27A" w14:textId="5EAD624A" w:rsidR="00481F23" w:rsidRPr="006F5D4C" w:rsidRDefault="00481F23" w:rsidP="00481F2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3. ลูกค้า </w:t>
      </w:r>
    </w:p>
    <w:p w14:paraId="3A8992B8" w14:textId="78918EDF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3.1 ความคาดหวังของลูกค้า </w:t>
      </w:r>
    </w:p>
    <w:p w14:paraId="4ACE72DC" w14:textId="71542854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3.2 ความผูกพันของลูกค้า </w:t>
      </w:r>
    </w:p>
    <w:p w14:paraId="6D194FD7" w14:textId="318D618A" w:rsidR="00481F23" w:rsidRPr="006F5D4C" w:rsidRDefault="00481F23" w:rsidP="00481F2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4. การวัด การวิเคราะห์ และการจัดการความรู้ </w:t>
      </w:r>
    </w:p>
    <w:p w14:paraId="7F18D6D9" w14:textId="14F79970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4.1 การวัด การวิเคราะห์ และปรับปรุงผลการดำเนินงานขององค์กร </w:t>
      </w:r>
    </w:p>
    <w:p w14:paraId="76F74AD3" w14:textId="405C151C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4.2 การจัดการสารสนเทศและการจัดการความรู้ </w:t>
      </w:r>
    </w:p>
    <w:p w14:paraId="07FE7492" w14:textId="2513B1F0" w:rsidR="00481F23" w:rsidRPr="006F5D4C" w:rsidRDefault="00481F23" w:rsidP="00481F2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5. บุคลากร </w:t>
      </w:r>
    </w:p>
    <w:p w14:paraId="47CAB884" w14:textId="6E7D1506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5.1 สภาวะแวดล้อมด้านบุคลากร </w:t>
      </w:r>
    </w:p>
    <w:p w14:paraId="471571A0" w14:textId="42BD8F74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5.2 ความผูกพันของบุคลากร </w:t>
      </w:r>
    </w:p>
    <w:p w14:paraId="1CB4E084" w14:textId="7AE55589" w:rsidR="00481F23" w:rsidRPr="006F5D4C" w:rsidRDefault="00481F23" w:rsidP="00481F2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6. การปฏิบัติการ </w:t>
      </w:r>
    </w:p>
    <w:p w14:paraId="6215F62D" w14:textId="285AB44B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6.1 กระบวนการทำงาน </w:t>
      </w:r>
    </w:p>
    <w:p w14:paraId="7F920E76" w14:textId="75BDCA89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6.2 ประสิทธิผลของการปฏิบัติการ </w:t>
      </w:r>
    </w:p>
    <w:p w14:paraId="2141B736" w14:textId="356D7457" w:rsidR="00481F23" w:rsidRPr="006F5D4C" w:rsidRDefault="00481F23" w:rsidP="00481F2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หมวด 7. ผลลัพธ์ </w:t>
      </w:r>
    </w:p>
    <w:p w14:paraId="3287CBFA" w14:textId="6CC13D14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7.1 ผลลัพธ์ด้านการเรียนรู้ของผู้เรียน การตอบสนองต่อลูกค้ากลุ่มอื่นและด้านกระบวนการ </w:t>
      </w:r>
    </w:p>
    <w:p w14:paraId="1EA90360" w14:textId="6211B5B6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7.2 ผลลัพธ์ด้านผู้เรียนและลูกค้ากลุ่มอื่น </w:t>
      </w:r>
    </w:p>
    <w:p w14:paraId="54F32D46" w14:textId="0BEC7CE9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7.3 ผลลัพธ์ด้านบุคลากร </w:t>
      </w:r>
    </w:p>
    <w:p w14:paraId="101CC780" w14:textId="06448AD7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 xml:space="preserve">7.4 ผลลัพธ์ด้านการนำองค์กร และการกำกับดูแลองค์กร </w:t>
      </w:r>
    </w:p>
    <w:p w14:paraId="4639EFFD" w14:textId="22A3EC4F" w:rsidR="00481F23" w:rsidRPr="006F5D4C" w:rsidRDefault="00481F23" w:rsidP="00481F23">
      <w:pPr>
        <w:ind w:firstLine="720"/>
        <w:rPr>
          <w:rFonts w:ascii="TH SarabunPSK" w:hAnsi="TH SarabunPSK" w:cs="TH SarabunPSK"/>
          <w:sz w:val="32"/>
          <w:szCs w:val="32"/>
          <w:lang w:bidi="th-TH"/>
        </w:rPr>
      </w:pPr>
      <w:r w:rsidRPr="006F5D4C">
        <w:rPr>
          <w:rFonts w:ascii="TH SarabunPSK" w:hAnsi="TH SarabunPSK" w:cs="TH SarabunPSK"/>
          <w:sz w:val="32"/>
          <w:szCs w:val="32"/>
          <w:cs/>
          <w:lang w:bidi="th-TH"/>
        </w:rPr>
        <w:t>7.5 ผลลัพธ์ด้านงบประมาณ การเงิน ตลาด และกลยุทธ์</w:t>
      </w:r>
    </w:p>
    <w:p w14:paraId="40EC04DE" w14:textId="77777777" w:rsidR="00481F23" w:rsidRPr="006F5D4C" w:rsidRDefault="00481F23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57316BAD" w14:textId="77777777" w:rsidR="008A7E6F" w:rsidRDefault="008A7E6F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08F6474F" w14:textId="33DD9888" w:rsidR="00481F23" w:rsidRPr="008A7E6F" w:rsidRDefault="00D5151B" w:rsidP="00D5151B">
      <w:pPr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8A7E6F">
        <w:rPr>
          <w:rFonts w:ascii="TH SarabunPSK" w:hAnsi="TH SarabunPSK" w:cs="TH SarabunPSK"/>
          <w:b/>
          <w:bCs/>
          <w:sz w:val="36"/>
          <w:szCs w:val="36"/>
          <w:cs/>
          <w:lang w:bidi="th-TH"/>
        </w:rPr>
        <w:lastRenderedPageBreak/>
        <w:t>อภิธานศัพท์และคำย่อ</w:t>
      </w:r>
      <w:r w:rsidRPr="008A7E6F">
        <w:rPr>
          <w:rFonts w:ascii="TH SarabunPSK" w:hAnsi="TH SarabunPSK" w:cs="TH SarabunPSK"/>
          <w:b/>
          <w:bCs/>
          <w:sz w:val="36"/>
          <w:szCs w:val="36"/>
        </w:rPr>
        <w:cr/>
      </w:r>
    </w:p>
    <w:p w14:paraId="38A6793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585FF5C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0A2635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0C997D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0D2AC0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1F819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CBB0B9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EB79CBA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50490B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B30B423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67BA5F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09BBDB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1CAEBE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0C8DA8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4735BAF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89113B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0AEA78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75DC1A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2DC0FB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F54DCA4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5A159A4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9F8CF2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92FFE8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145834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2CAE22A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C5319C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B10F42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473A5F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3B2726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FDBE7C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257C1F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BB9FB1F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8E3C9E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5C55D4A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D08F02A" w14:textId="77777777" w:rsidR="00D5151B" w:rsidRPr="006F5D4C" w:rsidRDefault="00D5151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C198460" w14:textId="77777777" w:rsidR="00D5151B" w:rsidRPr="006F5D4C" w:rsidRDefault="00D5151B">
      <w:pPr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697CC30" w14:textId="4A6B190E" w:rsidR="00D5151B" w:rsidRDefault="00D5151B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36"/>
          <w:szCs w:val="36"/>
          <w:lang w:bidi="th-TH"/>
        </w:rPr>
      </w:pPr>
      <w:r w:rsidRPr="008A7E6F">
        <w:rPr>
          <w:rFonts w:ascii="TH SarabunPSK" w:hAnsi="TH SarabunPSK" w:cs="TH SarabunPSK"/>
          <w:b/>
          <w:bCs/>
          <w:color w:val="003300"/>
          <w:sz w:val="36"/>
          <w:szCs w:val="36"/>
          <w:cs/>
          <w:lang w:bidi="th-TH"/>
        </w:rPr>
        <w:lastRenderedPageBreak/>
        <w:t>โครงสร้างการบริหาร</w:t>
      </w:r>
    </w:p>
    <w:p w14:paraId="09ACF7F8" w14:textId="77777777" w:rsidR="00A651D7" w:rsidRPr="008A7E6F" w:rsidRDefault="00A651D7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36"/>
          <w:szCs w:val="36"/>
          <w:lang w:bidi="th-TH"/>
        </w:rPr>
      </w:pPr>
    </w:p>
    <w:p w14:paraId="4E37011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F32A64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522BFF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12B91CA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F84E68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88C6AF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F12A4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7EEB7E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C1142C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D3A9E1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CCF7FC5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F6570E0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1A7FFB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509EE1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900B82F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BA6C14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750E72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5C1A042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02DE7EE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C277B24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1ABDA3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8DF240F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3771024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9B313D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60DD681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BEB0F2C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3B1CBA6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6DE6FC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E730247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D2B4798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06657FB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149EFC9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C809CF4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D12198D" w14:textId="77777777" w:rsidR="00A651D7" w:rsidRPr="00A651D7" w:rsidRDefault="00A651D7" w:rsidP="00A651D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2A668AC" w14:textId="77777777" w:rsidR="00D5151B" w:rsidRPr="006F5D4C" w:rsidRDefault="00D5151B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32"/>
          <w:szCs w:val="32"/>
          <w:lang w:bidi="th-TH"/>
        </w:rPr>
      </w:pPr>
    </w:p>
    <w:p w14:paraId="374828B9" w14:textId="77777777" w:rsidR="00D5151B" w:rsidRPr="006F5D4C" w:rsidRDefault="00D5151B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32"/>
          <w:szCs w:val="32"/>
          <w:lang w:bidi="th-TH"/>
        </w:rPr>
      </w:pPr>
    </w:p>
    <w:p w14:paraId="4AF7E0F6" w14:textId="1DFCB69F" w:rsidR="009B26EE" w:rsidRPr="008A7E6F" w:rsidRDefault="009B26EE" w:rsidP="009B26EE">
      <w:pPr>
        <w:spacing w:before="240"/>
        <w:contextualSpacing/>
        <w:jc w:val="center"/>
        <w:rPr>
          <w:rFonts w:ascii="TH SarabunPSK" w:hAnsi="TH SarabunPSK" w:cs="TH SarabunPSK"/>
          <w:b/>
          <w:bCs/>
          <w:color w:val="003300"/>
          <w:sz w:val="36"/>
          <w:szCs w:val="36"/>
          <w:cs/>
          <w:lang w:bidi="th-TH"/>
        </w:rPr>
      </w:pPr>
      <w:r w:rsidRPr="008A7E6F">
        <w:rPr>
          <w:rFonts w:ascii="TH SarabunPSK" w:hAnsi="TH SarabunPSK" w:cs="TH SarabunPSK"/>
          <w:b/>
          <w:bCs/>
          <w:color w:val="003300"/>
          <w:sz w:val="36"/>
          <w:szCs w:val="36"/>
          <w:cs/>
          <w:lang w:bidi="th-TH"/>
        </w:rPr>
        <w:lastRenderedPageBreak/>
        <w:t xml:space="preserve">ส่วนที่ </w:t>
      </w:r>
      <w:r w:rsidRPr="008A7E6F">
        <w:rPr>
          <w:rFonts w:ascii="TH SarabunPSK" w:hAnsi="TH SarabunPSK" w:cs="TH SarabunPSK"/>
          <w:b/>
          <w:bCs/>
          <w:color w:val="003300"/>
          <w:sz w:val="36"/>
          <w:szCs w:val="36"/>
          <w:lang w:bidi="th-TH"/>
        </w:rPr>
        <w:t xml:space="preserve">1 </w:t>
      </w:r>
      <w:r w:rsidRPr="008A7E6F">
        <w:rPr>
          <w:rFonts w:ascii="TH SarabunPSK" w:hAnsi="TH SarabunPSK" w:cs="TH SarabunPSK"/>
          <w:b/>
          <w:bCs/>
          <w:color w:val="003300"/>
          <w:sz w:val="36"/>
          <w:szCs w:val="36"/>
          <w:cs/>
          <w:lang w:bidi="th-TH"/>
        </w:rPr>
        <w:t>โครงร่างองค์กร</w:t>
      </w:r>
    </w:p>
    <w:p w14:paraId="4CC52864" w14:textId="008F5238" w:rsidR="009B26EE" w:rsidRPr="006F5D4C" w:rsidRDefault="009B26EE" w:rsidP="008A7E6F">
      <w:pPr>
        <w:ind w:firstLine="720"/>
        <w:jc w:val="thaiDistribute"/>
        <w:rPr>
          <w:rFonts w:ascii="TH SarabunPSK" w:eastAsia="Calibri" w:hAnsi="TH SarabunPSK" w:cs="TH SarabunPSK"/>
          <w:color w:val="FF0000"/>
          <w:sz w:val="32"/>
          <w:szCs w:val="32"/>
          <w:lang w:bidi="th-TH"/>
        </w:rPr>
      </w:pPr>
      <w:r w:rsidRPr="006F5D4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ให้</w:t>
      </w:r>
      <w:r w:rsidR="008A7E6F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>หน่วยงาน</w:t>
      </w:r>
      <w:r w:rsidRPr="006F5D4C">
        <w:rPr>
          <w:rFonts w:ascii="TH SarabunPSK" w:eastAsia="Calibri" w:hAnsi="TH SarabunPSK" w:cs="TH SarabunPSK"/>
          <w:color w:val="FF0000"/>
          <w:sz w:val="32"/>
          <w:szCs w:val="32"/>
          <w:cs/>
          <w:lang w:val="th-TH" w:bidi="th-TH"/>
        </w:rPr>
        <w:t xml:space="preserve"> พิจารณาตอบคำถามของโครงร่างองค์กรตามเกณฑ์</w:t>
      </w:r>
      <w:r w:rsidRPr="006F5D4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</w:t>
      </w:r>
      <w:proofErr w:type="spellStart"/>
      <w:r w:rsidRPr="006F5D4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>EdPEx</w:t>
      </w:r>
      <w:proofErr w:type="spellEnd"/>
      <w:r w:rsidRPr="006F5D4C">
        <w:rPr>
          <w:rFonts w:ascii="TH SarabunPSK" w:eastAsia="Calibri" w:hAnsi="TH SarabunPSK" w:cs="TH SarabunPSK"/>
          <w:color w:val="FF0000"/>
          <w:sz w:val="32"/>
          <w:szCs w:val="32"/>
          <w:cs/>
          <w:lang w:bidi="th-TH"/>
        </w:rPr>
        <w:t xml:space="preserve">  </w:t>
      </w:r>
      <w:r w:rsidRPr="006F5D4C">
        <w:rPr>
          <w:rFonts w:ascii="TH SarabunPSK" w:eastAsia="Calibri" w:hAnsi="TH SarabunPSK" w:cs="TH SarabunPSK"/>
          <w:i/>
          <w:color w:val="FF0000"/>
          <w:sz w:val="32"/>
          <w:szCs w:val="32"/>
          <w:cs/>
          <w:lang w:bidi="th-TH"/>
        </w:rPr>
        <w:t>การตอบคำถาม                  ให้อธิบาย</w:t>
      </w:r>
      <w:r w:rsidRPr="006F5D4C">
        <w:rPr>
          <w:rFonts w:ascii="TH SarabunPSK" w:eastAsia="Calibri" w:hAnsi="TH SarabunPSK" w:cs="TH SarabunPSK"/>
          <w:b/>
          <w:bCs/>
          <w:i/>
          <w:color w:val="FF0000"/>
          <w:sz w:val="32"/>
          <w:szCs w:val="32"/>
          <w:u w:val="single"/>
          <w:cs/>
          <w:lang w:bidi="th-TH"/>
        </w:rPr>
        <w:t>บริบทที่สำคัญของ</w:t>
      </w:r>
      <w:r w:rsidR="008A7E6F">
        <w:rPr>
          <w:rFonts w:ascii="TH SarabunPSK" w:eastAsia="Calibri" w:hAnsi="TH SarabunPSK" w:cs="TH SarabunPSK" w:hint="cs"/>
          <w:color w:val="FF0000"/>
          <w:sz w:val="32"/>
          <w:szCs w:val="32"/>
          <w:cs/>
          <w:lang w:bidi="th-TH"/>
        </w:rPr>
        <w:t>หน่วยงาน</w:t>
      </w:r>
      <w:r w:rsidRPr="006F5D4C">
        <w:rPr>
          <w:rFonts w:ascii="TH SarabunPSK" w:eastAsia="Calibri" w:hAnsi="TH SarabunPSK" w:cs="TH SarabunPSK"/>
          <w:i/>
          <w:color w:val="FF0000"/>
          <w:sz w:val="32"/>
          <w:szCs w:val="32"/>
          <w:cs/>
          <w:lang w:bidi="th-TH"/>
        </w:rPr>
        <w:t>ที่เกี่ยวข้องในแต่ละคำถาม โดยใช้วิธีการ</w:t>
      </w:r>
      <w:r w:rsidR="00315FEF" w:rsidRPr="006F5D4C">
        <w:rPr>
          <w:rFonts w:ascii="TH SarabunPSK" w:eastAsia="Calibri" w:hAnsi="TH SarabunPSK" w:cs="TH SarabunPSK" w:hint="cs"/>
          <w:i/>
          <w:color w:val="FF0000"/>
          <w:sz w:val="32"/>
          <w:szCs w:val="32"/>
          <w:cs/>
          <w:lang w:bidi="th-TH"/>
        </w:rPr>
        <w:t>พรรณน</w:t>
      </w:r>
      <w:r w:rsidR="00315FEF" w:rsidRPr="006F5D4C">
        <w:rPr>
          <w:rFonts w:ascii="TH SarabunPSK" w:eastAsia="Calibri" w:hAnsi="TH SarabunPSK" w:cs="TH SarabunPSK"/>
          <w:i/>
          <w:color w:val="FF0000"/>
          <w:sz w:val="32"/>
          <w:szCs w:val="32"/>
          <w:cs/>
          <w:lang w:bidi="th-TH"/>
        </w:rPr>
        <w:t>า</w:t>
      </w:r>
      <w:r w:rsidRPr="006F5D4C">
        <w:rPr>
          <w:rFonts w:ascii="TH SarabunPSK" w:eastAsia="Calibri" w:hAnsi="TH SarabunPSK" w:cs="TH SarabunPSK"/>
          <w:i/>
          <w:color w:val="FF0000"/>
          <w:sz w:val="32"/>
          <w:szCs w:val="32"/>
          <w:cs/>
          <w:lang w:bidi="th-TH"/>
        </w:rPr>
        <w:t>ความ                      ใช้แผนภาพประกอบ หรือใช้</w:t>
      </w:r>
      <w:r w:rsidRPr="006F5D4C">
        <w:rPr>
          <w:rFonts w:ascii="TH SarabunPSK" w:eastAsia="Calibri" w:hAnsi="TH SarabunPSK" w:cs="TH SarabunPSK"/>
          <w:i/>
          <w:color w:val="FF0000"/>
          <w:spacing w:val="-6"/>
          <w:sz w:val="32"/>
          <w:szCs w:val="32"/>
          <w:cs/>
          <w:lang w:bidi="th-TH"/>
        </w:rPr>
        <w:t xml:space="preserve">ตารางตามความเหมาะสมในแต่ละคำถาม จำนวนไม่เกิน 5 </w:t>
      </w:r>
      <w:r w:rsidRPr="006F5D4C">
        <w:rPr>
          <w:rFonts w:ascii="TH SarabunPSK" w:eastAsia="Calibri" w:hAnsi="TH SarabunPSK" w:cs="TH SarabunPSK"/>
          <w:i/>
          <w:color w:val="FF0000"/>
          <w:spacing w:val="-6"/>
          <w:sz w:val="32"/>
          <w:szCs w:val="32"/>
          <w:cs/>
          <w:lang w:val="th-TH" w:bidi="th-TH"/>
        </w:rPr>
        <w:t>หน้ากระดาษ</w:t>
      </w:r>
      <w:r w:rsidRPr="006F5D4C">
        <w:rPr>
          <w:rFonts w:ascii="TH SarabunPSK" w:eastAsia="Calibri" w:hAnsi="TH SarabunPSK" w:cs="TH SarabunPSK"/>
          <w:i/>
          <w:color w:val="FF0000"/>
          <w:spacing w:val="-6"/>
          <w:sz w:val="32"/>
          <w:szCs w:val="32"/>
          <w:cs/>
          <w:lang w:bidi="th-TH"/>
        </w:rPr>
        <w:t xml:space="preserve"> A4                </w:t>
      </w:r>
      <w:r w:rsidRPr="006F5D4C">
        <w:rPr>
          <w:rFonts w:ascii="TH SarabunPSK" w:eastAsia="Calibri" w:hAnsi="TH SarabunPSK" w:cs="TH SarabunPSK"/>
          <w:color w:val="FF0000"/>
          <w:sz w:val="32"/>
          <w:szCs w:val="32"/>
          <w:cs/>
          <w:lang w:val="th-TH" w:bidi="th-TH"/>
        </w:rPr>
        <w:t>โดยใช้หัวข้อ ดังนี้</w:t>
      </w:r>
    </w:p>
    <w:p w14:paraId="42AB52B4" w14:textId="77777777" w:rsidR="00BB2540" w:rsidRPr="006F5D4C" w:rsidRDefault="00BB2540" w:rsidP="00BB2540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21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1909D14" w14:textId="617478EA" w:rsidR="00174AE9" w:rsidRPr="006F5D4C" w:rsidRDefault="00174AE9" w:rsidP="00174AE9">
      <w:pPr>
        <w:pStyle w:val="NoSpacing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</w:rPr>
        <w:t>P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.1 ลักษณะองค์กร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Organizational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Description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คุณลักษณะสำคัญขององค์กรคืออะไร</w:t>
      </w:r>
    </w:p>
    <w:p w14:paraId="63E6F25D" w14:textId="77777777" w:rsidR="00174AE9" w:rsidRPr="006F5D4C" w:rsidRDefault="00174AE9" w:rsidP="008A7E6F">
      <w:pPr>
        <w:pStyle w:val="NoSpacing"/>
        <w:spacing w:after="100" w:afterAutospacing="1"/>
        <w:jc w:val="numTab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ก. สภาพแวดล้อมขององค์กร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Organizational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Environment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</w:p>
    <w:p w14:paraId="2DECBB6B" w14:textId="5342480B" w:rsidR="00174AE9" w:rsidRDefault="00174AE9" w:rsidP="00174AE9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(1) หลักสูตรและบริการทางการศึกษาอื่น ๆ ที่สำคัญตามพันธกิจ (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</w:rPr>
        <w:t>EDUCATIONAL PROGRAM AND SERVICE and Service Offerings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14:paraId="6DDEC558" w14:textId="3CDE4DFD" w:rsidR="00174AE9" w:rsidRDefault="00174AE9" w:rsidP="001F473F">
      <w:pPr>
        <w:pStyle w:val="NoSpacing"/>
        <w:spacing w:after="120"/>
        <w:ind w:firstLine="108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สถาบันมีการจัดการศึกษา วิจัย บริการ และตอบสนองต่อพันธกิจอื่น ๆ ที่สำคัญตามพันธกิจอะไรบ้าง ความสำคัญเชิงเปรียบเทียบของแต่ละหลักสูตร วิจัย และบริการฯ ที่มีต่อความสำเร็จของสถาบันคืออะไร สถาบันใช้วิธีการอย่างไร ในการจัดการศึกษา วิจัย บริการ และตอบสนองพันธกิจอื่นๆ </w:t>
      </w:r>
    </w:p>
    <w:p w14:paraId="72D69977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DCA6244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828A43E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5EDEF8D" w14:textId="340BCD04" w:rsidR="00A3325D" w:rsidRPr="00A651D7" w:rsidRDefault="000D1958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A3325D" w:rsidRPr="00A3325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A3325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824594C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5829A18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A31BAAF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E036215" w14:textId="77777777" w:rsidR="000D1958" w:rsidRPr="006F5D4C" w:rsidRDefault="000D1958" w:rsidP="00ED4175">
      <w:pPr>
        <w:pStyle w:val="NoSpacing"/>
        <w:spacing w:after="120"/>
        <w:ind w:firstLine="108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</w:pPr>
    </w:p>
    <w:p w14:paraId="090D0A73" w14:textId="77777777" w:rsidR="000715FE" w:rsidRDefault="00174AE9" w:rsidP="00ED4175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(2) พันธกิจ วิสัยทัศน์ ค่านิยม และวัฒนธรรม (MISSION, VISION, VALUES, and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Culture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    </w:t>
      </w:r>
    </w:p>
    <w:p w14:paraId="0C0252E4" w14:textId="14E4C982" w:rsidR="00174AE9" w:rsidRDefault="00174AE9" w:rsidP="00ED4175">
      <w:pPr>
        <w:pStyle w:val="NoSpacing"/>
        <w:spacing w:after="120"/>
        <w:ind w:firstLine="108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พันธกิจ วิสัยทัศน์ ค่านิยม ของสถาบัน คืออะไร นอกเหนือจากค่านิยมแล้ว คุณลักษณะของวัฒนธรรมองค์กรคืออะไร (ถ้ามี) สมรรถนะหลักของสถาบัน (CORE COMPETENCIES) คืออะไร และมีความเกี่ยวข้องอย่างไรกับพันธกิจของสถาบัน</w:t>
      </w:r>
    </w:p>
    <w:p w14:paraId="03B35211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1600935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C4DDE1E" w14:textId="77777777" w:rsidR="000D1958" w:rsidRPr="00A651D7" w:rsidRDefault="000D1958" w:rsidP="000D195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3C4CF4C" w14:textId="70515CF7" w:rsidR="00A3325D" w:rsidRPr="00A651D7" w:rsidRDefault="000D1958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A3325D" w:rsidRPr="00A3325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A3325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0EB90F1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E5E4A41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24EF0A7" w14:textId="7C685F12" w:rsidR="00A3325D" w:rsidRDefault="00A3325D">
      <w:pPr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br w:type="page"/>
      </w:r>
    </w:p>
    <w:p w14:paraId="5032B292" w14:textId="7F2B58C9" w:rsidR="00174AE9" w:rsidRDefault="00174AE9" w:rsidP="00ED4175">
      <w:pPr>
        <w:pStyle w:val="NoSpacing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(3) ลักษณะโดยรวมของบุคลากร (WORKFORCE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Profile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14:paraId="43F9584A" w14:textId="77777777" w:rsidR="00174AE9" w:rsidRPr="006F5D4C" w:rsidRDefault="00174AE9" w:rsidP="00ED4175">
      <w:pPr>
        <w:pStyle w:val="NoSpacing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ลักษณะโดยรวมของบุคลากรเป็นอย่างไร มีการเปลี่ยนแปลงอะไรใหม่ ๆ ที่เกิดขึ้นด้านองค์ประกอบของบุคลากรหรือที่เกี่ยวกับความจำเป็นของสถาบันในเรื่องนี้</w:t>
      </w:r>
    </w:p>
    <w:p w14:paraId="4FBCF323" w14:textId="77777777" w:rsidR="00174AE9" w:rsidRPr="006F5D4C" w:rsidRDefault="00174AE9" w:rsidP="00ED4175">
      <w:pPr>
        <w:pStyle w:val="NoSpacing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•  กลุ่มและประเภทของบุคลากรหรือคณาจารย์/พนักงาน เป็นอย่างไร</w:t>
      </w:r>
    </w:p>
    <w:p w14:paraId="1EC860E8" w14:textId="77777777" w:rsidR="00174AE9" w:rsidRPr="006F5D4C" w:rsidRDefault="00174AE9" w:rsidP="00ED4175">
      <w:pPr>
        <w:pStyle w:val="NoSpacing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•  ข้อกำหนดด้านวุฒิทางการศึกษาของคณาจารย์/พนักงานในแต่ละกลุ่มแต่ละประเภท 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br/>
        <w:t>มีอะไรบ้าง</w:t>
      </w:r>
    </w:p>
    <w:p w14:paraId="083A59EF" w14:textId="77777777" w:rsidR="00174AE9" w:rsidRPr="006F5D4C" w:rsidRDefault="00174AE9" w:rsidP="00ED4175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•  อะไรคือปัจจัยขับเคลื่อนที่สำคัญที่ทำให้บุคลากรผูกพันและเข้ามามีส่วนร่วมอย่างจริงจังเพื่อให้สถาบันบรรลุพันธกิจและวิสัยทัศน์</w:t>
      </w:r>
    </w:p>
    <w:p w14:paraId="4198DB66" w14:textId="77777777" w:rsidR="00174AE9" w:rsidRPr="006F5D4C" w:rsidRDefault="00174AE9" w:rsidP="00ED4175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•  กลุ่มที่จัดตั้งขึ้นเพื่อเจรจาสิทธิประโยชน์กับสถาบัน (เช่น สภาพนักงาน/สภาคณาจารย์/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br/>
        <w:t xml:space="preserve">สภาลูกจ้าง) มีอะไรบ้าง (ถ้ามี) </w:t>
      </w:r>
    </w:p>
    <w:p w14:paraId="2025AD07" w14:textId="078DDFAA" w:rsidR="00174AE9" w:rsidRDefault="00174AE9" w:rsidP="00ED4175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•  ข้อกำหนดพิเศษด้านสุขภาพและความปลอดภัยที่สำคัญของสถาบัน มีอะไรบ้าง (ถ้ามี)</w:t>
      </w:r>
    </w:p>
    <w:p w14:paraId="2DFFD29C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A3F802A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124AEC4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253A104" w14:textId="4D54E49A" w:rsidR="00A3325D" w:rsidRPr="00A651D7" w:rsidRDefault="007D6E84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A3325D" w:rsidRPr="00A3325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A3325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CD2D318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8CA2524" w14:textId="77777777" w:rsidR="007D6E84" w:rsidRPr="006F5D4C" w:rsidRDefault="007D6E84" w:rsidP="00ED4175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</w:p>
    <w:p w14:paraId="6F433FE4" w14:textId="4A639337" w:rsidR="00174AE9" w:rsidRDefault="00174AE9" w:rsidP="00ED4175">
      <w:pPr>
        <w:pStyle w:val="NoSpacing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(4) สินทรัพย์ (Assets) </w:t>
      </w:r>
    </w:p>
    <w:p w14:paraId="01F6FEAD" w14:textId="059FFE67" w:rsidR="00174AE9" w:rsidRDefault="00174AE9" w:rsidP="00ED4175">
      <w:pPr>
        <w:pStyle w:val="NoSpacing"/>
        <w:spacing w:after="120"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สถาบัน มีอาคารสถานที่ อุปกรณ์ เทคโนโลยี และทรัพย์สินทางปัญญาที่สำคัญกับการบรรลุวิสัยทัศน์และพันธกิจ อะไรบ้าง</w:t>
      </w:r>
    </w:p>
    <w:p w14:paraId="2E1359CB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768933E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1E58AD7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EF90FD1" w14:textId="43E0A56F" w:rsidR="00A3325D" w:rsidRPr="00A651D7" w:rsidRDefault="007D6E84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A3325D" w:rsidRPr="00A3325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A3325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A3325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A3325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C376B5E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E0C215D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B94D53D" w14:textId="24A3D53F" w:rsidR="00174AE9" w:rsidRDefault="00174AE9" w:rsidP="00174AE9">
      <w:pPr>
        <w:pStyle w:val="NoSpacing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(5) สภาวะแวดล้อมด้านกฎระเบียบข้อบังคับ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Regulatory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6F5D4C">
        <w:rPr>
          <w:rFonts w:ascii="TH SarabunPSK" w:hAnsi="TH SarabunPSK" w:cs="TH SarabunPSK"/>
          <w:b/>
          <w:bCs/>
          <w:sz w:val="32"/>
          <w:szCs w:val="32"/>
        </w:rPr>
        <w:t>Environment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14:paraId="17C56D51" w14:textId="5268BCA8" w:rsidR="00174AE9" w:rsidRDefault="00174AE9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สถาบันดำเนินการภายใต้กฎระเบียบข้อบังคับที่สำคัญอะไรบ้างในด้านต่อไปนี้ 1) อาชีวอนามัยและ</w:t>
      </w:r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ความปลอดภัย 2) การรับรองมาตรฐาน/วิทยฐานะ (</w:t>
      </w:r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</w:rPr>
        <w:t>a</w:t>
      </w:r>
      <w:proofErr w:type="spellStart"/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ccreditation</w:t>
      </w:r>
      <w:proofErr w:type="spellEnd"/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) การรับรองคุณสมบัติหรือการขึ้นทะเบียน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 </w:t>
      </w:r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(</w:t>
      </w:r>
      <w:proofErr w:type="spellStart"/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>certification</w:t>
      </w:r>
      <w:proofErr w:type="spellEnd"/>
      <w:r w:rsidRPr="006F5D4C">
        <w:rPr>
          <w:rFonts w:ascii="TH SarabunPSK" w:hAnsi="TH SarabunPSK" w:cs="TH SarabunPSK"/>
          <w:color w:val="FF0000"/>
          <w:spacing w:val="-6"/>
          <w:sz w:val="32"/>
          <w:szCs w:val="32"/>
          <w:cs/>
          <w:lang w:val="th-TH"/>
        </w:rPr>
        <w:t xml:space="preserve">) 3) มาตรฐานการศึกษา และ 4) กฎระเบียบข้อบังคับด้านสิ่งแวดล้อม การเงิน และด้านการจัดการศึกษา วิจัย บริการ และตอบสนองต่อพันธกิจอื่น ๆ 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ที่สำคัญตามพันธกิจ</w:t>
      </w:r>
    </w:p>
    <w:p w14:paraId="6B879D0A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CA071C2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238F352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DDB7472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71A6B00" w14:textId="77777777" w:rsidR="007D6E84" w:rsidRPr="006F5D4C" w:rsidRDefault="007D6E84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</w:p>
    <w:p w14:paraId="0BFF730D" w14:textId="77777777" w:rsidR="00174AE9" w:rsidRPr="006F5D4C" w:rsidRDefault="00174AE9" w:rsidP="00174AE9">
      <w:pPr>
        <w:pStyle w:val="NoSpacing"/>
        <w:spacing w:line="228" w:lineRule="auto"/>
        <w:ind w:firstLine="851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</w:p>
    <w:p w14:paraId="61ED7D28" w14:textId="77777777" w:rsidR="00174AE9" w:rsidRPr="006F5D4C" w:rsidRDefault="00174AE9" w:rsidP="00174AE9">
      <w:pPr>
        <w:pStyle w:val="NoSpacing"/>
        <w:spacing w:line="22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ข. ความสัมพันธ์ระดับองค์กร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Organizational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Relationships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</w:p>
    <w:p w14:paraId="6EE753A6" w14:textId="34EC14A5" w:rsidR="00174AE9" w:rsidRDefault="00174AE9" w:rsidP="00174AE9">
      <w:pPr>
        <w:pStyle w:val="NoSpacing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(1) โครงสร้างองค์กร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Organizational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Structure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) </w:t>
      </w:r>
    </w:p>
    <w:p w14:paraId="3B810BA1" w14:textId="070F0339" w:rsidR="00174AE9" w:rsidRDefault="00174AE9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โครงสร้างการนำองค์กร (</w:t>
      </w:r>
      <w:proofErr w:type="spellStart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Leadership</w:t>
      </w:r>
      <w:proofErr w:type="spellEnd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 </w:t>
      </w:r>
      <w:proofErr w:type="spellStart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Structure</w:t>
      </w:r>
      <w:proofErr w:type="spellEnd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) และการกำกับดูแลองค์กร (GOVERNANCE </w:t>
      </w:r>
      <w:proofErr w:type="spellStart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Structure</w:t>
      </w:r>
      <w:proofErr w:type="spellEnd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) มีลักษณะอย่างไร โครงสร้างและกลไกระบบการนำองค์กร (LEADERSHIP SYSTEM) มีอะไรบ้าง ระบบการรายงานระหว่างคณะกรรมการกำกับดูแลองค์กร ผู้นำระดับสูง และองค์กรแม่ มีลักษณะเช่นใด (*)</w:t>
      </w:r>
    </w:p>
    <w:p w14:paraId="7584234E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94B587A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A8E24F4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A2C55F2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51EB909" w14:textId="77777777" w:rsidR="00A3325D" w:rsidRPr="00A651D7" w:rsidRDefault="00A3325D" w:rsidP="00A3325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4E79520" w14:textId="0350CC76" w:rsidR="00995010" w:rsidRPr="00A651D7" w:rsidRDefault="00A3325D" w:rsidP="0099501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995010" w:rsidRPr="0099501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9501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99501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99501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99501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99501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996F9C3" w14:textId="77777777" w:rsidR="001C2D9C" w:rsidRDefault="001C2D9C">
      <w:pPr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</w:p>
    <w:p w14:paraId="65FB51F5" w14:textId="7FF859D2" w:rsidR="007D6E84" w:rsidRDefault="007D6E84">
      <w:pPr>
        <w:rPr>
          <w:rFonts w:ascii="TH SarabunPSK" w:eastAsiaTheme="minorHAnsi" w:hAnsi="TH SarabunPSK" w:cs="TH SarabunPSK"/>
          <w:color w:val="FF0000"/>
          <w:sz w:val="32"/>
          <w:szCs w:val="32"/>
          <w:cs/>
          <w:lang w:val="th-TH" w:bidi="th-TH"/>
        </w:rPr>
      </w:pPr>
    </w:p>
    <w:p w14:paraId="60A7F0EF" w14:textId="67B52378" w:rsidR="00174AE9" w:rsidRDefault="00174AE9" w:rsidP="00174AE9">
      <w:pPr>
        <w:pStyle w:val="NoSpacing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(2) ผู้เรียน ลูกค้ากลุ่มอื่น และผู้มีส่วนได้ส่วนเสีย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Students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,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Other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CUSTOMERS and STAKEHOLDERS) </w:t>
      </w:r>
    </w:p>
    <w:p w14:paraId="2B1EB220" w14:textId="77777777" w:rsidR="004C1E63" w:rsidRDefault="004C1E63" w:rsidP="00174AE9">
      <w:pPr>
        <w:pStyle w:val="NoSpacing"/>
        <w:spacing w:line="228" w:lineRule="auto"/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5"/>
        <w:gridCol w:w="2995"/>
        <w:gridCol w:w="2996"/>
      </w:tblGrid>
      <w:tr w:rsidR="00DA0C3C" w:rsidRPr="006F5D4C" w14:paraId="6CEFF8D0" w14:textId="77777777" w:rsidTr="007D6E84">
        <w:tc>
          <w:tcPr>
            <w:tcW w:w="3084" w:type="dxa"/>
            <w:shd w:val="clear" w:color="auto" w:fill="EEECE1" w:themeFill="background2"/>
          </w:tcPr>
          <w:p w14:paraId="4BD421B1" w14:textId="347197C0" w:rsidR="00DA0C3C" w:rsidRPr="00AA756B" w:rsidRDefault="00DA0C3C" w:rsidP="00DA0C3C">
            <w:pPr>
              <w:pStyle w:val="NoSpacing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ประเภทผู้รับบริการ</w:t>
            </w:r>
          </w:p>
        </w:tc>
        <w:tc>
          <w:tcPr>
            <w:tcW w:w="3079" w:type="dxa"/>
            <w:shd w:val="clear" w:color="auto" w:fill="EEECE1" w:themeFill="background2"/>
          </w:tcPr>
          <w:p w14:paraId="241D6229" w14:textId="1F7F44B3" w:rsidR="00DA0C3C" w:rsidRPr="00AA756B" w:rsidRDefault="00DA0C3C" w:rsidP="00DA0C3C">
            <w:pPr>
              <w:pStyle w:val="NoSpacing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ความต้องการ</w:t>
            </w:r>
          </w:p>
        </w:tc>
        <w:tc>
          <w:tcPr>
            <w:tcW w:w="3079" w:type="dxa"/>
            <w:shd w:val="clear" w:color="auto" w:fill="EEECE1" w:themeFill="background2"/>
          </w:tcPr>
          <w:p w14:paraId="164B9717" w14:textId="014727A1" w:rsidR="00DA0C3C" w:rsidRPr="00AA756B" w:rsidRDefault="00DA0C3C" w:rsidP="00DA0C3C">
            <w:pPr>
              <w:pStyle w:val="NoSpacing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ความคาดหวัง</w:t>
            </w:r>
          </w:p>
        </w:tc>
      </w:tr>
      <w:tr w:rsidR="00DA0C3C" w:rsidRPr="006F5D4C" w14:paraId="46C71500" w14:textId="77777777" w:rsidTr="007D6E84">
        <w:tc>
          <w:tcPr>
            <w:tcW w:w="3084" w:type="dxa"/>
          </w:tcPr>
          <w:p w14:paraId="4D292AE3" w14:textId="55394EAB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</w:rPr>
              <w:t>นิสิต/นักศึกษา</w:t>
            </w:r>
          </w:p>
        </w:tc>
        <w:tc>
          <w:tcPr>
            <w:tcW w:w="3079" w:type="dxa"/>
          </w:tcPr>
          <w:p w14:paraId="3F5F32E3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14:paraId="423001EF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C3C" w:rsidRPr="006F5D4C" w14:paraId="52FCB62B" w14:textId="77777777" w:rsidTr="007D6E84">
        <w:tc>
          <w:tcPr>
            <w:tcW w:w="3084" w:type="dxa"/>
          </w:tcPr>
          <w:p w14:paraId="5E7D7F68" w14:textId="4461082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คณาจารย์และบุคลากรของมหาวิทยาลัย</w:t>
            </w:r>
          </w:p>
        </w:tc>
        <w:tc>
          <w:tcPr>
            <w:tcW w:w="3079" w:type="dxa"/>
          </w:tcPr>
          <w:p w14:paraId="0F8DB3E4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14:paraId="4A3AF603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C3C" w:rsidRPr="006F5D4C" w14:paraId="62F19D8F" w14:textId="77777777" w:rsidTr="007D6E84">
        <w:tc>
          <w:tcPr>
            <w:tcW w:w="3084" w:type="dxa"/>
          </w:tcPr>
          <w:p w14:paraId="7A76B396" w14:textId="21BC1BCA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</w:rPr>
              <w:t>ผู้บริหารมหาวิทยาลัย</w:t>
            </w:r>
          </w:p>
        </w:tc>
        <w:tc>
          <w:tcPr>
            <w:tcW w:w="3079" w:type="dxa"/>
          </w:tcPr>
          <w:p w14:paraId="36D47ACD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14:paraId="1077E750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C3C" w:rsidRPr="006F5D4C" w14:paraId="002B382A" w14:textId="77777777" w:rsidTr="007D6E84">
        <w:tc>
          <w:tcPr>
            <w:tcW w:w="3084" w:type="dxa"/>
          </w:tcPr>
          <w:p w14:paraId="3CA15D2D" w14:textId="48447518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</w:rPr>
              <w:t>บุคคลภายนอก/ชุมชน</w:t>
            </w:r>
          </w:p>
        </w:tc>
        <w:tc>
          <w:tcPr>
            <w:tcW w:w="3079" w:type="dxa"/>
          </w:tcPr>
          <w:p w14:paraId="15805949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14:paraId="77EDFDB6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A0C3C" w:rsidRPr="006F5D4C" w14:paraId="696836E5" w14:textId="77777777" w:rsidTr="007D6E84">
        <w:tc>
          <w:tcPr>
            <w:tcW w:w="3084" w:type="dxa"/>
          </w:tcPr>
          <w:p w14:paraId="7B948A40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14:paraId="0C88A90C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79" w:type="dxa"/>
          </w:tcPr>
          <w:p w14:paraId="71C9E522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33FAC3C4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634FB70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99ECB3C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AAC1119" w14:textId="4618BE34" w:rsidR="00995010" w:rsidRPr="00A651D7" w:rsidRDefault="007D6E84" w:rsidP="0099501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995010" w:rsidRPr="0099501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99501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99501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99501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99501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99501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E45ADBA" w14:textId="77777777" w:rsidR="00995010" w:rsidRPr="00A651D7" w:rsidRDefault="00995010" w:rsidP="0099501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DC08A8E" w14:textId="1EAB79FB" w:rsidR="00995010" w:rsidRPr="00A651D7" w:rsidRDefault="00995010" w:rsidP="003B3C6C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Pr="0099501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3B3C6C" w:rsidRPr="003B3C6C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B3C6C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3B3C6C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3B3C6C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3B3C6C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3B3C6C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5D2EBAD" w14:textId="1B091245" w:rsidR="00174AE9" w:rsidRPr="006F5D4C" w:rsidRDefault="00174AE9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ส่วนตลาด ผู้เรียน ลูกค้ากลุ่มอื่น และกลุ่มผู้มีส่วนได้ส่วนเสียที่สำคัญของสถาบัน มีอะไรบ้าง (*) กลุ่มดังกล่าวมีความต้องการและความคาดหวังที่สำคัญอะไรต่อการจัดการศึกษา วิจัย บริการ และตอบสนองต่อพันธกิจอื่น ๆ การบริการสนับสนุน และการปฏิบัติการ อะไรคือความแตกต่างในความต้องการและความคาดหวังของแต่ละกลุ่ม </w:t>
      </w:r>
    </w:p>
    <w:p w14:paraId="34AB0639" w14:textId="77777777" w:rsidR="00DA0C3C" w:rsidRPr="006F5D4C" w:rsidRDefault="00DA0C3C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AF9315C" w14:textId="77777777" w:rsidR="00995010" w:rsidRDefault="00995010">
      <w:pPr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br w:type="page"/>
      </w:r>
    </w:p>
    <w:p w14:paraId="27A80013" w14:textId="6D193452" w:rsidR="00174AE9" w:rsidRPr="006F5D4C" w:rsidRDefault="00174AE9" w:rsidP="00174AE9">
      <w:pPr>
        <w:pStyle w:val="NoSpacing"/>
        <w:spacing w:line="228" w:lineRule="auto"/>
        <w:ind w:firstLine="720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(3) ผู้ส่งมอบ คู่ความร่วมมือที่เป็นทางการและไม่เป็นทางการ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Suppliers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, PARTNERS, and COLLABORATORS)</w:t>
      </w:r>
      <w:r w:rsidRPr="006F5D4C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3009"/>
        <w:gridCol w:w="3015"/>
      </w:tblGrid>
      <w:tr w:rsidR="00DA0C3C" w:rsidRPr="006F5D4C" w14:paraId="0721462A" w14:textId="77777777" w:rsidTr="00DA0C3C">
        <w:tc>
          <w:tcPr>
            <w:tcW w:w="3096" w:type="dxa"/>
            <w:shd w:val="clear" w:color="auto" w:fill="EEECE1" w:themeFill="background2"/>
          </w:tcPr>
          <w:p w14:paraId="36A765E6" w14:textId="528C6B11" w:rsidR="00DA0C3C" w:rsidRPr="00AA756B" w:rsidRDefault="00DA0C3C" w:rsidP="00DA0C3C">
            <w:pPr>
              <w:pStyle w:val="NoSpacing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ผู้ส่งมอบ คู่ความร่วมมือที่เป็นทางการและไม่เป็นทางการ</w:t>
            </w:r>
          </w:p>
        </w:tc>
        <w:tc>
          <w:tcPr>
            <w:tcW w:w="3096" w:type="dxa"/>
            <w:shd w:val="clear" w:color="auto" w:fill="EEECE1" w:themeFill="background2"/>
          </w:tcPr>
          <w:p w14:paraId="4EFD01B8" w14:textId="076BA77B" w:rsidR="00DA0C3C" w:rsidRPr="00AA756B" w:rsidRDefault="00DA0C3C" w:rsidP="00DA0C3C">
            <w:pPr>
              <w:pStyle w:val="NoSpacing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บทบาทและความ</w:t>
            </w:r>
            <w:proofErr w:type="spellStart"/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สําคั</w:t>
            </w:r>
            <w:r w:rsidR="00AA756B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ญ</w:t>
            </w:r>
            <w:proofErr w:type="spellEnd"/>
          </w:p>
        </w:tc>
        <w:tc>
          <w:tcPr>
            <w:tcW w:w="3096" w:type="dxa"/>
            <w:shd w:val="clear" w:color="auto" w:fill="EEECE1" w:themeFill="background2"/>
          </w:tcPr>
          <w:p w14:paraId="219C04F9" w14:textId="77777777" w:rsidR="00DA0C3C" w:rsidRPr="00AA756B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กลไกการสื่อสารและการจัดการ</w:t>
            </w:r>
          </w:p>
          <w:p w14:paraId="5B37CF87" w14:textId="201A7567" w:rsidR="00DA0C3C" w:rsidRPr="00AA756B" w:rsidRDefault="00DA0C3C" w:rsidP="00DA0C3C">
            <w:pPr>
              <w:pStyle w:val="NoSpacing"/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</w:pPr>
            <w:r w:rsidRPr="00AA756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>ความสัมพันธ์</w:t>
            </w:r>
          </w:p>
        </w:tc>
      </w:tr>
      <w:tr w:rsidR="00DA0C3C" w:rsidRPr="006F5D4C" w14:paraId="5B3892B8" w14:textId="77777777" w:rsidTr="00DA0C3C">
        <w:tc>
          <w:tcPr>
            <w:tcW w:w="3096" w:type="dxa"/>
          </w:tcPr>
          <w:p w14:paraId="228D5DC0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245253D6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0566FE5B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DA0C3C" w:rsidRPr="006F5D4C" w14:paraId="44EA3104" w14:textId="77777777" w:rsidTr="00DA0C3C">
        <w:tc>
          <w:tcPr>
            <w:tcW w:w="3096" w:type="dxa"/>
          </w:tcPr>
          <w:p w14:paraId="6FC47E11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60253634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0E9D559D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DA0C3C" w:rsidRPr="006F5D4C" w14:paraId="2CB26365" w14:textId="77777777" w:rsidTr="00DA0C3C">
        <w:tc>
          <w:tcPr>
            <w:tcW w:w="3096" w:type="dxa"/>
          </w:tcPr>
          <w:p w14:paraId="405FB197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322CC260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7A29B284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  <w:tr w:rsidR="00DA0C3C" w:rsidRPr="006F5D4C" w14:paraId="1A5DCEB8" w14:textId="77777777" w:rsidTr="00DA0C3C">
        <w:tc>
          <w:tcPr>
            <w:tcW w:w="3096" w:type="dxa"/>
          </w:tcPr>
          <w:p w14:paraId="29D90435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05833F19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  <w:tc>
          <w:tcPr>
            <w:tcW w:w="3096" w:type="dxa"/>
          </w:tcPr>
          <w:p w14:paraId="17184D65" w14:textId="77777777" w:rsidR="00DA0C3C" w:rsidRPr="006F5D4C" w:rsidRDefault="00DA0C3C" w:rsidP="00DA0C3C">
            <w:pPr>
              <w:pStyle w:val="NoSpacing"/>
              <w:spacing w:line="228" w:lineRule="auto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</w:pPr>
          </w:p>
        </w:tc>
      </w:tr>
    </w:tbl>
    <w:p w14:paraId="62F1D187" w14:textId="27EDFC7E" w:rsidR="00DA0C3C" w:rsidRDefault="00DA0C3C" w:rsidP="00DA0C3C">
      <w:pPr>
        <w:pStyle w:val="NoSpacing"/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3AFE1319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02F773B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7FDE168" w14:textId="77777777" w:rsidR="007D6E84" w:rsidRPr="00A651D7" w:rsidRDefault="007D6E84" w:rsidP="007D6E8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F9B31B7" w14:textId="2FCF2514" w:rsidR="002030A5" w:rsidRPr="00A651D7" w:rsidRDefault="007D6E84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2030A5" w:rsidRPr="002030A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2030A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2030A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2030A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2030A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2030A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8CE43D0" w14:textId="77777777" w:rsidR="002030A5" w:rsidRPr="00A651D7" w:rsidRDefault="002030A5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CA900BF" w14:textId="6A8E6FDC" w:rsidR="002030A5" w:rsidRPr="00A651D7" w:rsidRDefault="002030A5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Pr="002030A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56627E8" w14:textId="77777777" w:rsidR="002030A5" w:rsidRPr="00A651D7" w:rsidRDefault="002030A5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B15D914" w14:textId="77777777" w:rsidR="002030A5" w:rsidRPr="00A651D7" w:rsidRDefault="002030A5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035C063" w14:textId="77777777" w:rsidR="002030A5" w:rsidRPr="00A651D7" w:rsidRDefault="002030A5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92273FF" w14:textId="77777777" w:rsidR="002030A5" w:rsidRPr="00A651D7" w:rsidRDefault="002030A5" w:rsidP="002030A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FFC3EB2" w14:textId="77777777" w:rsidR="007D6E84" w:rsidRPr="006F5D4C" w:rsidRDefault="007D6E84" w:rsidP="00DA0C3C">
      <w:pPr>
        <w:pStyle w:val="NoSpacing"/>
        <w:spacing w:line="228" w:lineRule="auto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</w:p>
    <w:p w14:paraId="7317A387" w14:textId="77777777" w:rsidR="00174AE9" w:rsidRPr="006F5D4C" w:rsidRDefault="00174AE9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ผู้ส่งมอบ คู่ความร่วมมือที่เป็นทางการและไม่เป็นทางการที่สำคัญมีใครบ้าง แต่ละกลุ่มต่าง ๆ เหล่านี้มีบทบาทอย่างไรต่อ</w:t>
      </w:r>
    </w:p>
    <w:p w14:paraId="6CE96EF2" w14:textId="77777777" w:rsidR="00174AE9" w:rsidRPr="006F5D4C" w:rsidRDefault="00174AE9" w:rsidP="00174AE9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•  </w:t>
      </w:r>
      <w:r w:rsidRPr="006F5D4C">
        <w:rPr>
          <w:rFonts w:ascii="TH SarabunPSK" w:hAnsi="TH SarabunPSK" w:cs="TH SarabunPSK"/>
          <w:color w:val="FF0000"/>
          <w:spacing w:val="-4"/>
          <w:sz w:val="32"/>
          <w:szCs w:val="32"/>
          <w:cs/>
          <w:lang w:val="th-TH"/>
        </w:rPr>
        <w:t>การสร้างหลักสูตรและการดำเนินการจัดการศึกษา วิจัย บริการ และตอบสนองต่อพันธกิจอื่น ๆ</w:t>
      </w:r>
    </w:p>
    <w:p w14:paraId="52523253" w14:textId="77777777" w:rsidR="008B3027" w:rsidRPr="006F5D4C" w:rsidRDefault="00174AE9" w:rsidP="008B3027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•  </w:t>
      </w:r>
      <w:r w:rsidR="008B3027"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 xml:space="preserve">การเสริมสร้างความสามารถในการแข่งขันของสถาบัน </w:t>
      </w:r>
    </w:p>
    <w:p w14:paraId="36617019" w14:textId="490C1D98" w:rsidR="00174AE9" w:rsidRPr="006F5D4C" w:rsidRDefault="008B3027" w:rsidP="008B3027">
      <w:pPr>
        <w:pStyle w:val="NoSpacing"/>
        <w:spacing w:line="228" w:lineRule="auto"/>
        <w:ind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กลุ่มต่าง</w:t>
      </w:r>
      <w:r w:rsidR="00CF09E2">
        <w:rPr>
          <w:rFonts w:ascii="TH SarabunPSK" w:hAnsi="TH SarabunPSK" w:cs="TH SarabunPSK" w:hint="cs"/>
          <w:color w:val="FF0000"/>
          <w:sz w:val="32"/>
          <w:szCs w:val="32"/>
          <w:cs/>
          <w:lang w:val="th-TH"/>
        </w:rPr>
        <w:t xml:space="preserve"> 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ๆ เหล่านี้ มีส่วนช่วยและร่วมทำให้เกิดนวัตกรรมของสถาบันอย่างไร สถาบันมีข้อกำหนดที่สำคัญของเครือข่ายอุปทาน (</w:t>
      </w:r>
      <w:proofErr w:type="spellStart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supply</w:t>
      </w:r>
      <w:proofErr w:type="spellEnd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-</w:t>
      </w:r>
      <w:proofErr w:type="spellStart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network</w:t>
      </w:r>
      <w:proofErr w:type="spellEnd"/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/>
        </w:rPr>
        <w:t>) อะไรบ้าง</w:t>
      </w:r>
    </w:p>
    <w:p w14:paraId="5F507518" w14:textId="77777777" w:rsidR="002030A5" w:rsidRDefault="002030A5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53162FAB" w14:textId="5E8CEC41" w:rsidR="008B3027" w:rsidRPr="006F5D4C" w:rsidRDefault="008B3027" w:rsidP="008B3027">
      <w:pPr>
        <w:pStyle w:val="NoSpacing"/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</w:pP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lastRenderedPageBreak/>
        <w:t>P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.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2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 สถานการณ์ของสถาบัน (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Organizational Situation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): สถานการณ์เชิงกลยุทธ์ของสถาบันคืออะไร</w:t>
      </w:r>
    </w:p>
    <w:p w14:paraId="152FA2FE" w14:textId="77777777" w:rsidR="00174AE9" w:rsidRPr="006F5D4C" w:rsidRDefault="008B3027" w:rsidP="008B3027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ก. สภาพแวดล้อมด้านการแข่งขัน (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lang w:bidi="ar-SA"/>
        </w:rPr>
        <w:t>Competitive Environment</w:t>
      </w:r>
      <w:r w:rsidRPr="006F5D4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)</w:t>
      </w:r>
    </w:p>
    <w:p w14:paraId="5F8CA504" w14:textId="77777777" w:rsidR="008B3027" w:rsidRPr="006F5D4C" w:rsidRDefault="008B3027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(1) ลำดับในการแข่งขัน (</w:t>
      </w:r>
      <w:proofErr w:type="spellStart"/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Competitive</w:t>
      </w:r>
      <w:proofErr w:type="spellEnd"/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 xml:space="preserve"> </w:t>
      </w:r>
      <w:proofErr w:type="spellStart"/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Position</w:t>
      </w:r>
      <w:proofErr w:type="spellEnd"/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 xml:space="preserve">) </w:t>
      </w:r>
    </w:p>
    <w:p w14:paraId="31A373E1" w14:textId="29FA1BE6" w:rsidR="008B3027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ให้อธิบายขนาดและการเติบโตของสถาบัน เมื่อเปรียบเทียบกับองค์กรในธุรกิจหรือตลาดเดียวกัน คู่แข่งมีจำนวนเท่าไรและประเภทอะไรบ้าง</w:t>
      </w:r>
    </w:p>
    <w:p w14:paraId="3D64E51F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2B69C78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29D8901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5DAB31F" w14:textId="521660B6" w:rsidR="00C949F6" w:rsidRPr="00A651D7" w:rsidRDefault="00E44494" w:rsidP="00C949F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C949F6" w:rsidRPr="00C949F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949F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C949F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C949F6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C949F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C949F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09DA3EF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7B0D0424" w14:textId="77777777" w:rsidR="00E44494" w:rsidRDefault="00E44494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</w:p>
    <w:p w14:paraId="66A14804" w14:textId="375DF12D" w:rsidR="008B3027" w:rsidRPr="006F5D4C" w:rsidRDefault="00E44494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 xml:space="preserve"> </w:t>
      </w:r>
      <w:r w:rsidR="008B3027"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(2) การเปลี่ยนแปลงความสามารถในการแข่งขัน (</w:t>
      </w:r>
      <w:proofErr w:type="spellStart"/>
      <w:r w:rsidR="008B3027"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Competitiveness</w:t>
      </w:r>
      <w:proofErr w:type="spellEnd"/>
      <w:r w:rsidR="008B3027"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 xml:space="preserve"> </w:t>
      </w:r>
      <w:proofErr w:type="spellStart"/>
      <w:r w:rsidR="008B3027"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Changes</w:t>
      </w:r>
      <w:proofErr w:type="spellEnd"/>
      <w:r w:rsidR="008B3027"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 xml:space="preserve">) </w:t>
      </w:r>
    </w:p>
    <w:p w14:paraId="5454B404" w14:textId="7AA6E6FB" w:rsidR="008B3027" w:rsidRDefault="008B3027" w:rsidP="008B3027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72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การเปลี่ยนแปลงที่สำคัญ (ถ้ามี) ซึ่งมีผลต่อสถานการณ์การแข่งขันของสถาบัน รวมถึงการเปลี่ยนแปลงที่สร้างโอกาสสำหรับการสร้างนวัตกรรมและความร่วมมือคืออะไร (*)</w:t>
      </w:r>
    </w:p>
    <w:p w14:paraId="1CD39BAA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D079242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682F573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6AAA1DA" w14:textId="5B0FD4ED" w:rsidR="00C949F6" w:rsidRPr="00A651D7" w:rsidRDefault="00E44494" w:rsidP="00C949F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C949F6" w:rsidRPr="00C949F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949F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C949F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C949F6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C949F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C949F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FF81F3F" w14:textId="3F8905A7" w:rsidR="00E44494" w:rsidRPr="006F5D4C" w:rsidRDefault="00E44494" w:rsidP="00C949F6">
      <w:pPr>
        <w:jc w:val="center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</w:p>
    <w:p w14:paraId="508AF33D" w14:textId="77777777" w:rsidR="008B3027" w:rsidRPr="006F5D4C" w:rsidRDefault="008B3027" w:rsidP="00174AE9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(3) แหล่งข้อมูลเชิงเปรียบเทียบ (</w:t>
      </w:r>
      <w:proofErr w:type="spellStart"/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>Comparative</w:t>
      </w:r>
      <w:proofErr w:type="spellEnd"/>
      <w:r w:rsidRPr="006F5D4C">
        <w:rPr>
          <w:rFonts w:ascii="TH SarabunPSK" w:hAnsi="TH SarabunPSK" w:cs="TH SarabunPSK"/>
          <w:b/>
          <w:bCs/>
          <w:color w:val="FF0000"/>
          <w:sz w:val="32"/>
          <w:szCs w:val="32"/>
          <w:cs/>
          <w:lang w:val="th-TH" w:bidi="th-TH"/>
        </w:rPr>
        <w:t xml:space="preserve"> Data) </w:t>
      </w:r>
    </w:p>
    <w:p w14:paraId="7DA259AD" w14:textId="77777777" w:rsidR="00174AE9" w:rsidRPr="006F5D4C" w:rsidRDefault="008B3027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ระบุแหล่งที่มาที่สำคัญสำหรับข้อมูลเชิงเปรียบเทียบและเชิงแข่งขันในธุรกิจเดียวกัน รวมทั้งข้อมูลเชิงเปรียบเทียบที่สำคัญจากธุรกิจอื่น สถาบันมีข้อจำกัดอะไรบ้าง (ถ้ามี) ในการได้มาซึ่งข้อมูล หรือข้อจำกัดในการใช้ประโยชน์จากข้อมูลเหล่านี้</w:t>
      </w:r>
    </w:p>
    <w:p w14:paraId="739640FE" w14:textId="77777777" w:rsidR="00DA0C3C" w:rsidRPr="006F5D4C" w:rsidRDefault="00DA0C3C" w:rsidP="008B3027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sz w:val="32"/>
          <w:szCs w:val="32"/>
          <w:rtl/>
          <w:cs/>
          <w:lang w:val="th-TH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2898"/>
        <w:gridCol w:w="1350"/>
        <w:gridCol w:w="1350"/>
        <w:gridCol w:w="1260"/>
        <w:gridCol w:w="1620"/>
        <w:gridCol w:w="1260"/>
      </w:tblGrid>
      <w:tr w:rsidR="00DA0C3C" w:rsidRPr="006F5D4C" w14:paraId="737A617C" w14:textId="77777777" w:rsidTr="0023511D">
        <w:tc>
          <w:tcPr>
            <w:tcW w:w="2898" w:type="dxa"/>
            <w:vMerge w:val="restart"/>
            <w:shd w:val="clear" w:color="auto" w:fill="EEECE1" w:themeFill="background2"/>
          </w:tcPr>
          <w:p w14:paraId="7D526B18" w14:textId="0D1922AC" w:rsidR="00DA0C3C" w:rsidRPr="008F26D8" w:rsidRDefault="00DA0C3C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คู่เปรียบเทียบ</w:t>
            </w: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/คู่แข่ง</w:t>
            </w:r>
          </w:p>
        </w:tc>
        <w:tc>
          <w:tcPr>
            <w:tcW w:w="6840" w:type="dxa"/>
            <w:gridSpan w:val="5"/>
            <w:shd w:val="clear" w:color="auto" w:fill="EEECE1" w:themeFill="background2"/>
          </w:tcPr>
          <w:p w14:paraId="12AF8B29" w14:textId="34B3EE2B" w:rsidR="00DA0C3C" w:rsidRPr="008F26D8" w:rsidRDefault="00DA0C3C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ประเด็นเปรียบเทียบ</w:t>
            </w:r>
          </w:p>
        </w:tc>
      </w:tr>
      <w:tr w:rsidR="0023511D" w:rsidRPr="006F5D4C" w14:paraId="581A1CB9" w14:textId="77777777" w:rsidTr="0023511D">
        <w:tc>
          <w:tcPr>
            <w:tcW w:w="2898" w:type="dxa"/>
            <w:vMerge/>
            <w:shd w:val="clear" w:color="auto" w:fill="EEECE1" w:themeFill="background2"/>
          </w:tcPr>
          <w:p w14:paraId="38FAB7BA" w14:textId="77777777" w:rsidR="00DA0C3C" w:rsidRPr="008F26D8" w:rsidRDefault="00DA0C3C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  <w:shd w:val="clear" w:color="auto" w:fill="EEECE1" w:themeFill="background2"/>
          </w:tcPr>
          <w:p w14:paraId="056720C8" w14:textId="74FF2F2A" w:rsidR="00DA0C3C" w:rsidRPr="008F26D8" w:rsidRDefault="0023511D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จำนวนผลงาน</w:t>
            </w:r>
          </w:p>
        </w:tc>
        <w:tc>
          <w:tcPr>
            <w:tcW w:w="1350" w:type="dxa"/>
            <w:shd w:val="clear" w:color="auto" w:fill="EEECE1" w:themeFill="background2"/>
          </w:tcPr>
          <w:p w14:paraId="606153B3" w14:textId="605E7F99" w:rsidR="00DA0C3C" w:rsidRPr="008F26D8" w:rsidRDefault="0023511D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งบประมาณ</w:t>
            </w:r>
          </w:p>
        </w:tc>
        <w:tc>
          <w:tcPr>
            <w:tcW w:w="1260" w:type="dxa"/>
            <w:shd w:val="clear" w:color="auto" w:fill="EEECE1" w:themeFill="background2"/>
          </w:tcPr>
          <w:p w14:paraId="10D4D8F7" w14:textId="2FB7128B" w:rsidR="00DA0C3C" w:rsidRPr="008F26D8" w:rsidRDefault="0023511D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รางวัล</w:t>
            </w:r>
          </w:p>
        </w:tc>
        <w:tc>
          <w:tcPr>
            <w:tcW w:w="1620" w:type="dxa"/>
            <w:shd w:val="clear" w:color="auto" w:fill="EEECE1" w:themeFill="background2"/>
          </w:tcPr>
          <w:p w14:paraId="50943487" w14:textId="7E2487A7" w:rsidR="00DA0C3C" w:rsidRPr="008F26D8" w:rsidRDefault="0023511D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มาตรฐานสากล</w:t>
            </w:r>
          </w:p>
        </w:tc>
        <w:tc>
          <w:tcPr>
            <w:tcW w:w="1260" w:type="dxa"/>
            <w:shd w:val="clear" w:color="auto" w:fill="EEECE1" w:themeFill="background2"/>
          </w:tcPr>
          <w:p w14:paraId="60AFECBE" w14:textId="7B190ED5" w:rsidR="00DA0C3C" w:rsidRPr="008F26D8" w:rsidRDefault="0023511D" w:rsidP="0023511D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การบริการ</w:t>
            </w:r>
          </w:p>
        </w:tc>
      </w:tr>
      <w:tr w:rsidR="0023511D" w:rsidRPr="006F5D4C" w14:paraId="3DBF3E0C" w14:textId="77777777" w:rsidTr="0023511D">
        <w:tc>
          <w:tcPr>
            <w:tcW w:w="2898" w:type="dxa"/>
          </w:tcPr>
          <w:p w14:paraId="7CCCCE07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5808E72A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68992393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55F6BF21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620" w:type="dxa"/>
          </w:tcPr>
          <w:p w14:paraId="760F3112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3FDA88CF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DA0C3C" w:rsidRPr="006F5D4C" w14:paraId="320F945D" w14:textId="77777777" w:rsidTr="0023511D">
        <w:tc>
          <w:tcPr>
            <w:tcW w:w="2898" w:type="dxa"/>
          </w:tcPr>
          <w:p w14:paraId="2BC5D730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5FDD2693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421DC2F3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0ACCAD30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620" w:type="dxa"/>
          </w:tcPr>
          <w:p w14:paraId="691CB3CC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0D2A7D24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DA0C3C" w:rsidRPr="006F5D4C" w14:paraId="488BD99D" w14:textId="77777777" w:rsidTr="0023511D">
        <w:tc>
          <w:tcPr>
            <w:tcW w:w="2898" w:type="dxa"/>
          </w:tcPr>
          <w:p w14:paraId="7720DF6B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4327FC6A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700B41C0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7AE65B62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620" w:type="dxa"/>
          </w:tcPr>
          <w:p w14:paraId="724CA986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02105B51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DA0C3C" w:rsidRPr="006F5D4C" w14:paraId="27F3293E" w14:textId="77777777" w:rsidTr="0023511D">
        <w:tc>
          <w:tcPr>
            <w:tcW w:w="2898" w:type="dxa"/>
          </w:tcPr>
          <w:p w14:paraId="2F2B4AC0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2ADF7920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350" w:type="dxa"/>
          </w:tcPr>
          <w:p w14:paraId="5A367E24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779209C9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620" w:type="dxa"/>
          </w:tcPr>
          <w:p w14:paraId="388E54A3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60" w:type="dxa"/>
          </w:tcPr>
          <w:p w14:paraId="4751CB5A" w14:textId="77777777" w:rsidR="00DA0C3C" w:rsidRPr="006F5D4C" w:rsidRDefault="00DA0C3C" w:rsidP="00DA0C3C">
            <w:pPr>
              <w:tabs>
                <w:tab w:val="left" w:pos="864"/>
                <w:tab w:val="left" w:pos="1170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thaiDistribute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</w:tbl>
    <w:p w14:paraId="58573EFA" w14:textId="77777777" w:rsidR="00174AE9" w:rsidRPr="006F5D4C" w:rsidRDefault="00174AE9" w:rsidP="00DA0C3C">
      <w:pPr>
        <w:tabs>
          <w:tab w:val="left" w:pos="864"/>
          <w:tab w:val="left" w:pos="1170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/>
        <w:jc w:val="thaiDistribute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1F79A463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8A4362B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EBEDF0B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B7F9784" w14:textId="77777777" w:rsidR="00E44494" w:rsidRPr="00A651D7" w:rsidRDefault="00E44494" w:rsidP="00E4449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96872CD" w14:textId="77777777" w:rsidR="00C949F6" w:rsidRPr="00A651D7" w:rsidRDefault="00C949F6" w:rsidP="00C949F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617E3D9" w14:textId="7010DAC4" w:rsidR="00174AE9" w:rsidRPr="006F5D4C" w:rsidRDefault="00174AE9" w:rsidP="00174AE9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>ข. บริบทเชิงกลยุทธ์ (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Strategic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Context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</w:p>
    <w:p w14:paraId="7D8CCC4D" w14:textId="10D67D29" w:rsidR="00174AE9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ระบุความท้าทายเชิงกลยุทธ์และความได้เปรียบเชิงกลยุทธ์ที่สำคัญ</w:t>
      </w:r>
    </w:p>
    <w:p w14:paraId="0F8C51DC" w14:textId="152D0EBC" w:rsidR="008F26D8" w:rsidRDefault="008F26D8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</w:p>
    <w:p w14:paraId="7C9B0368" w14:textId="77777777" w:rsidR="008F26D8" w:rsidRPr="006F5D4C" w:rsidRDefault="008F26D8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0"/>
        <w:gridCol w:w="3008"/>
        <w:gridCol w:w="2998"/>
      </w:tblGrid>
      <w:tr w:rsidR="0023511D" w:rsidRPr="006F5D4C" w14:paraId="7BD6CF54" w14:textId="77777777" w:rsidTr="0023511D">
        <w:tc>
          <w:tcPr>
            <w:tcW w:w="3096" w:type="dxa"/>
            <w:shd w:val="clear" w:color="auto" w:fill="EEECE1" w:themeFill="background2"/>
          </w:tcPr>
          <w:p w14:paraId="180F5777" w14:textId="25D07FD1" w:rsidR="0023511D" w:rsidRPr="008F26D8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ประเด็น</w:t>
            </w:r>
          </w:p>
        </w:tc>
        <w:tc>
          <w:tcPr>
            <w:tcW w:w="3096" w:type="dxa"/>
            <w:shd w:val="clear" w:color="auto" w:fill="EEECE1" w:themeFill="background2"/>
          </w:tcPr>
          <w:p w14:paraId="1F9B4042" w14:textId="51DED85F" w:rsidR="0023511D" w:rsidRPr="008F26D8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ความได้เปรียบเชิงกลยุทธ์ที่สำคัญ</w:t>
            </w:r>
          </w:p>
        </w:tc>
        <w:tc>
          <w:tcPr>
            <w:tcW w:w="3096" w:type="dxa"/>
            <w:shd w:val="clear" w:color="auto" w:fill="EEECE1" w:themeFill="background2"/>
          </w:tcPr>
          <w:p w14:paraId="21FCD728" w14:textId="4D25552C" w:rsidR="0023511D" w:rsidRPr="008F26D8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</w:pPr>
            <w:r w:rsidRPr="008F26D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ความท้าทายเชิงกลยุทธ์</w:t>
            </w:r>
          </w:p>
        </w:tc>
      </w:tr>
      <w:tr w:rsidR="0023511D" w:rsidRPr="006F5D4C" w14:paraId="3430D99B" w14:textId="77777777" w:rsidTr="0023511D">
        <w:tc>
          <w:tcPr>
            <w:tcW w:w="3096" w:type="dxa"/>
          </w:tcPr>
          <w:p w14:paraId="7ADCB363" w14:textId="12719045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ด้านการปฏิบัติการ</w:t>
            </w:r>
          </w:p>
        </w:tc>
        <w:tc>
          <w:tcPr>
            <w:tcW w:w="3096" w:type="dxa"/>
          </w:tcPr>
          <w:p w14:paraId="7FDAD020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096" w:type="dxa"/>
          </w:tcPr>
          <w:p w14:paraId="086F62E0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23511D" w:rsidRPr="006F5D4C" w14:paraId="4E2910D8" w14:textId="77777777" w:rsidTr="0023511D">
        <w:tc>
          <w:tcPr>
            <w:tcW w:w="3096" w:type="dxa"/>
          </w:tcPr>
          <w:p w14:paraId="5118EBEB" w14:textId="5B733D4F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ด้านทรัพยากร</w:t>
            </w:r>
          </w:p>
        </w:tc>
        <w:tc>
          <w:tcPr>
            <w:tcW w:w="3096" w:type="dxa"/>
          </w:tcPr>
          <w:p w14:paraId="441F83B1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096" w:type="dxa"/>
          </w:tcPr>
          <w:p w14:paraId="080BF7AB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23511D" w:rsidRPr="006F5D4C" w14:paraId="0CB78E20" w14:textId="77777777" w:rsidTr="0023511D">
        <w:tc>
          <w:tcPr>
            <w:tcW w:w="3096" w:type="dxa"/>
          </w:tcPr>
          <w:p w14:paraId="2DCD2616" w14:textId="7D746F34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ด้านการบริหาร</w:t>
            </w:r>
          </w:p>
        </w:tc>
        <w:tc>
          <w:tcPr>
            <w:tcW w:w="3096" w:type="dxa"/>
          </w:tcPr>
          <w:p w14:paraId="323AE61F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096" w:type="dxa"/>
          </w:tcPr>
          <w:p w14:paraId="189AFBB8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  <w:tr w:rsidR="0023511D" w:rsidRPr="006F5D4C" w14:paraId="56E7031C" w14:textId="77777777" w:rsidTr="0023511D">
        <w:tc>
          <w:tcPr>
            <w:tcW w:w="3096" w:type="dxa"/>
          </w:tcPr>
          <w:p w14:paraId="63A0E725" w14:textId="18188701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 w:rsidRPr="006F5D4C"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ด้านชุมชน</w:t>
            </w:r>
            <w:r w:rsidRPr="006F5D4C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/สังคม</w:t>
            </w:r>
          </w:p>
        </w:tc>
        <w:tc>
          <w:tcPr>
            <w:tcW w:w="3096" w:type="dxa"/>
          </w:tcPr>
          <w:p w14:paraId="2ED072C0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3096" w:type="dxa"/>
          </w:tcPr>
          <w:p w14:paraId="0DCEF057" w14:textId="77777777" w:rsidR="0023511D" w:rsidRPr="006F5D4C" w:rsidRDefault="0023511D" w:rsidP="0023511D">
            <w:pPr>
              <w:tabs>
                <w:tab w:val="left" w:pos="864"/>
                <w:tab w:val="left" w:pos="1224"/>
                <w:tab w:val="left" w:pos="1584"/>
                <w:tab w:val="left" w:pos="1944"/>
                <w:tab w:val="left" w:pos="2304"/>
                <w:tab w:val="left" w:pos="2664"/>
              </w:tabs>
              <w:spacing w:line="233" w:lineRule="auto"/>
              <w:ind w:right="-244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</w:p>
        </w:tc>
      </w:tr>
    </w:tbl>
    <w:p w14:paraId="3E471838" w14:textId="77777777" w:rsidR="0023511D" w:rsidRPr="006F5D4C" w:rsidRDefault="0023511D" w:rsidP="0023511D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/>
        <w:rPr>
          <w:rFonts w:ascii="TH SarabunPSK" w:hAnsi="TH SarabunPSK" w:cs="TH SarabunPSK"/>
          <w:sz w:val="32"/>
          <w:szCs w:val="32"/>
          <w:rtl/>
          <w:cs/>
          <w:lang w:val="th-TH"/>
        </w:rPr>
      </w:pPr>
    </w:p>
    <w:p w14:paraId="5613282F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7F98005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9B11DB3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ACD4CB9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3A10426" w14:textId="77777777" w:rsidR="00D11C4B" w:rsidRPr="00A651D7" w:rsidRDefault="00D11C4B" w:rsidP="00D11C4B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328E065" w14:textId="77777777" w:rsidR="00D11C4B" w:rsidRPr="00A651D7" w:rsidRDefault="00D11C4B" w:rsidP="00D11C4B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FE39259" w14:textId="6A2A46C7" w:rsidR="00CF09E2" w:rsidRDefault="00CF09E2">
      <w:pPr>
        <w:rPr>
          <w:rFonts w:ascii="TH SarabunPSK" w:eastAsiaTheme="minorHAnsi" w:hAnsi="TH SarabunPSK" w:cs="TH SarabunPSK"/>
          <w:b/>
          <w:bCs/>
          <w:sz w:val="32"/>
          <w:szCs w:val="32"/>
          <w:cs/>
          <w:lang w:val="th-TH" w:bidi="th-TH"/>
        </w:rPr>
      </w:pPr>
    </w:p>
    <w:p w14:paraId="521A98A9" w14:textId="70D82A81" w:rsidR="00174AE9" w:rsidRPr="006F5D4C" w:rsidRDefault="00174AE9" w:rsidP="00174AE9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ค. ระบบการปรับปรุงผลการดำเนินการ (PERFORMANCE </w:t>
      </w:r>
      <w:proofErr w:type="spellStart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Improvement</w:t>
      </w:r>
      <w:proofErr w:type="spellEnd"/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 </w:t>
      </w:r>
      <w:r w:rsidRPr="006F5D4C">
        <w:rPr>
          <w:rFonts w:ascii="TH SarabunPSK" w:hAnsi="TH SarabunPSK" w:cs="TH SarabunPSK"/>
          <w:b/>
          <w:bCs/>
          <w:sz w:val="32"/>
          <w:szCs w:val="32"/>
        </w:rPr>
        <w:t>System</w:t>
      </w:r>
      <w:r w:rsidRPr="006F5D4C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)</w:t>
      </w:r>
    </w:p>
    <w:p w14:paraId="615F7E7C" w14:textId="6A672860" w:rsidR="00BB2540" w:rsidRDefault="00174AE9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</w:pPr>
      <w:r w:rsidRPr="006F5D4C">
        <w:rPr>
          <w:rFonts w:ascii="TH SarabunPSK" w:hAnsi="TH SarabunPSK" w:cs="TH SarabunPSK"/>
          <w:color w:val="FF0000"/>
          <w:spacing w:val="-8"/>
          <w:sz w:val="32"/>
          <w:szCs w:val="32"/>
          <w:cs/>
          <w:lang w:val="th-TH" w:bidi="th-TH"/>
        </w:rPr>
        <w:t>ระบุระบบการปรับปรุงผลการดำเนินการรวมถึงกระบวนการของ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สถาบัน</w:t>
      </w:r>
      <w:r w:rsidRPr="006F5D4C">
        <w:rPr>
          <w:rFonts w:ascii="TH SarabunPSK" w:hAnsi="TH SarabunPSK" w:cs="TH SarabunPSK"/>
          <w:color w:val="FF0000"/>
          <w:sz w:val="32"/>
          <w:szCs w:val="32"/>
          <w:rtl/>
          <w:cs/>
          <w:lang w:val="th-TH" w:bidi="th-TH"/>
        </w:rPr>
        <w:t xml:space="preserve"> </w:t>
      </w:r>
      <w:r w:rsidRPr="006F5D4C">
        <w:rPr>
          <w:rFonts w:ascii="TH SarabunPSK" w:hAnsi="TH SarabunPSK" w:cs="TH SarabunPSK"/>
          <w:color w:val="FF0000"/>
          <w:spacing w:val="-8"/>
          <w:sz w:val="32"/>
          <w:szCs w:val="32"/>
          <w:cs/>
          <w:lang w:val="th-TH" w:bidi="th-TH"/>
        </w:rPr>
        <w:t>สำหรับการประเมินผลและ</w:t>
      </w:r>
      <w:r w:rsidRPr="006F5D4C">
        <w:rPr>
          <w:rFonts w:ascii="TH SarabunPSK" w:hAnsi="TH SarabunPSK" w:cs="TH SarabunPSK"/>
          <w:color w:val="FF0000"/>
          <w:spacing w:val="-8"/>
          <w:sz w:val="32"/>
          <w:szCs w:val="32"/>
          <w:rtl/>
          <w:cs/>
          <w:lang w:val="th-TH"/>
        </w:rPr>
        <w:br/>
      </w:r>
      <w:r w:rsidRPr="006F5D4C">
        <w:rPr>
          <w:rFonts w:ascii="TH SarabunPSK" w:hAnsi="TH SarabunPSK" w:cs="TH SarabunPSK"/>
          <w:color w:val="FF0000"/>
          <w:spacing w:val="-8"/>
          <w:sz w:val="32"/>
          <w:szCs w:val="32"/>
          <w:cs/>
          <w:lang w:val="th-TH" w:bidi="th-TH"/>
        </w:rPr>
        <w:t>การปรับปรุง</w:t>
      </w:r>
      <w:r w:rsidRPr="006F5D4C">
        <w:rPr>
          <w:rFonts w:ascii="TH SarabunPSK" w:hAnsi="TH SarabunPSK" w:cs="TH SarabunPSK"/>
          <w:color w:val="FF0000"/>
          <w:sz w:val="32"/>
          <w:szCs w:val="32"/>
          <w:cs/>
          <w:lang w:val="th-TH" w:bidi="th-TH"/>
        </w:rPr>
        <w:t>โครงการและกระบวนการของสถาบันที่สำคัญ</w:t>
      </w:r>
    </w:p>
    <w:p w14:paraId="1284E9F5" w14:textId="77777777" w:rsidR="003115EA" w:rsidRPr="006F5D4C" w:rsidRDefault="003115EA" w:rsidP="00174AE9">
      <w:pPr>
        <w:tabs>
          <w:tab w:val="left" w:pos="864"/>
          <w:tab w:val="left" w:pos="1224"/>
          <w:tab w:val="left" w:pos="1584"/>
          <w:tab w:val="left" w:pos="1944"/>
          <w:tab w:val="left" w:pos="2304"/>
          <w:tab w:val="left" w:pos="2664"/>
        </w:tabs>
        <w:spacing w:line="233" w:lineRule="auto"/>
        <w:ind w:right="-244" w:firstLine="1080"/>
        <w:jc w:val="thaiDistribute"/>
        <w:rPr>
          <w:rFonts w:ascii="TH SarabunPSK" w:hAnsi="TH SarabunPSK" w:cs="TH SarabunPSK"/>
          <w:color w:val="FF0000"/>
          <w:sz w:val="32"/>
          <w:szCs w:val="32"/>
          <w:rtl/>
          <w:cs/>
          <w:lang w:val="th-TH" w:bidi="th-TH"/>
        </w:rPr>
      </w:pPr>
    </w:p>
    <w:tbl>
      <w:tblPr>
        <w:tblStyle w:val="TableGrid"/>
        <w:tblW w:w="9270" w:type="dxa"/>
        <w:tblInd w:w="18" w:type="dxa"/>
        <w:tblLook w:val="04A0" w:firstRow="1" w:lastRow="0" w:firstColumn="1" w:lastColumn="0" w:noHBand="0" w:noVBand="1"/>
      </w:tblPr>
      <w:tblGrid>
        <w:gridCol w:w="3960"/>
        <w:gridCol w:w="1440"/>
        <w:gridCol w:w="1890"/>
        <w:gridCol w:w="1980"/>
      </w:tblGrid>
      <w:tr w:rsidR="00193CD4" w:rsidRPr="006F5D4C" w14:paraId="614C922B" w14:textId="77777777" w:rsidTr="00B253A8">
        <w:tc>
          <w:tcPr>
            <w:tcW w:w="3960" w:type="dxa"/>
            <w:shd w:val="clear" w:color="auto" w:fill="EEECE1" w:themeFill="background2"/>
          </w:tcPr>
          <w:p w14:paraId="05490F8B" w14:textId="0FEB6007" w:rsidR="00CC46AE" w:rsidRPr="006F5D4C" w:rsidRDefault="00193CD4" w:rsidP="00193CD4">
            <w:pPr>
              <w:pStyle w:val="Bomb11"/>
              <w:jc w:val="center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ประเด็นการพัฒนา</w:t>
            </w:r>
          </w:p>
        </w:tc>
        <w:tc>
          <w:tcPr>
            <w:tcW w:w="1440" w:type="dxa"/>
            <w:shd w:val="clear" w:color="auto" w:fill="EEECE1" w:themeFill="background2"/>
          </w:tcPr>
          <w:p w14:paraId="5EE5FDD1" w14:textId="4D77E250" w:rsidR="00CC46AE" w:rsidRPr="006F5D4C" w:rsidRDefault="00193CD4" w:rsidP="00193CD4">
            <w:pPr>
              <w:pStyle w:val="Bomb11"/>
              <w:jc w:val="center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เป้าหมาย</w:t>
            </w:r>
          </w:p>
        </w:tc>
        <w:tc>
          <w:tcPr>
            <w:tcW w:w="1890" w:type="dxa"/>
            <w:shd w:val="clear" w:color="auto" w:fill="EEECE1" w:themeFill="background2"/>
          </w:tcPr>
          <w:p w14:paraId="38472F37" w14:textId="35F5BBA6" w:rsidR="00CC46AE" w:rsidRPr="006F5D4C" w:rsidRDefault="00193CD4" w:rsidP="00193CD4">
            <w:pPr>
              <w:pStyle w:val="Bomb11"/>
              <w:jc w:val="center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ผลลัพธ์ในปัจจุบัน</w:t>
            </w:r>
          </w:p>
        </w:tc>
        <w:tc>
          <w:tcPr>
            <w:tcW w:w="1980" w:type="dxa"/>
            <w:shd w:val="clear" w:color="auto" w:fill="EEECE1" w:themeFill="background2"/>
          </w:tcPr>
          <w:p w14:paraId="1DEB273A" w14:textId="374AC194" w:rsidR="00CC46AE" w:rsidRPr="006F5D4C" w:rsidRDefault="00193CD4" w:rsidP="00193CD4">
            <w:pPr>
              <w:pStyle w:val="Bomb11"/>
              <w:jc w:val="center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การเปลี่ยนแปลงที่สำคัญ</w:t>
            </w:r>
          </w:p>
        </w:tc>
      </w:tr>
      <w:tr w:rsidR="00193CD4" w:rsidRPr="006F5D4C" w14:paraId="2DCACF57" w14:textId="77777777" w:rsidTr="00B253A8">
        <w:tc>
          <w:tcPr>
            <w:tcW w:w="3960" w:type="dxa"/>
          </w:tcPr>
          <w:p w14:paraId="51905B01" w14:textId="4AB01052" w:rsidR="00CC46AE" w:rsidRPr="006F5D4C" w:rsidRDefault="00193CD4" w:rsidP="00CC46AE">
            <w:pPr>
              <w:pStyle w:val="Bomb11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ระบบการบริหารงานหลักสูตรให้มีคุณภาพ</w:t>
            </w:r>
          </w:p>
        </w:tc>
        <w:tc>
          <w:tcPr>
            <w:tcW w:w="1440" w:type="dxa"/>
          </w:tcPr>
          <w:p w14:paraId="2A0017F8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  <w:tc>
          <w:tcPr>
            <w:tcW w:w="1890" w:type="dxa"/>
          </w:tcPr>
          <w:p w14:paraId="60A4606E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  <w:tc>
          <w:tcPr>
            <w:tcW w:w="1980" w:type="dxa"/>
          </w:tcPr>
          <w:p w14:paraId="1D1445E9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</w:tr>
      <w:tr w:rsidR="00193CD4" w:rsidRPr="006F5D4C" w14:paraId="1C713A7A" w14:textId="77777777" w:rsidTr="00B253A8">
        <w:tc>
          <w:tcPr>
            <w:tcW w:w="3960" w:type="dxa"/>
          </w:tcPr>
          <w:p w14:paraId="58811252" w14:textId="07C213CE" w:rsidR="00CC46AE" w:rsidRPr="006F5D4C" w:rsidRDefault="00193CD4" w:rsidP="00CC46AE">
            <w:pPr>
              <w:pStyle w:val="Bomb11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ระบบการจัดการความรู้เพื่อสร้างแนวทางปฏิบัติที่ดี</w:t>
            </w:r>
          </w:p>
        </w:tc>
        <w:tc>
          <w:tcPr>
            <w:tcW w:w="1440" w:type="dxa"/>
          </w:tcPr>
          <w:p w14:paraId="6AA8CC32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  <w:tc>
          <w:tcPr>
            <w:tcW w:w="1890" w:type="dxa"/>
          </w:tcPr>
          <w:p w14:paraId="68AE9665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  <w:tc>
          <w:tcPr>
            <w:tcW w:w="1980" w:type="dxa"/>
          </w:tcPr>
          <w:p w14:paraId="0CCC80AE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</w:tr>
      <w:tr w:rsidR="00193CD4" w:rsidRPr="006F5D4C" w14:paraId="04A70C32" w14:textId="77777777" w:rsidTr="00B253A8">
        <w:tc>
          <w:tcPr>
            <w:tcW w:w="3960" w:type="dxa"/>
          </w:tcPr>
          <w:p w14:paraId="3EDD14B1" w14:textId="662F8338" w:rsidR="00CC46AE" w:rsidRPr="006F5D4C" w:rsidRDefault="00193CD4" w:rsidP="00CC46AE">
            <w:pPr>
              <w:pStyle w:val="Bomb11"/>
              <w:rPr>
                <w:rFonts w:eastAsia="MS Mincho"/>
              </w:rPr>
            </w:pPr>
            <w:r w:rsidRPr="006F5D4C">
              <w:rPr>
                <w:rFonts w:eastAsia="MS Mincho"/>
                <w:cs/>
              </w:rPr>
              <w:t>การได้รับการรับรองคุณภาพระดับสากล</w:t>
            </w:r>
          </w:p>
        </w:tc>
        <w:tc>
          <w:tcPr>
            <w:tcW w:w="1440" w:type="dxa"/>
          </w:tcPr>
          <w:p w14:paraId="426F90E2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  <w:tc>
          <w:tcPr>
            <w:tcW w:w="1890" w:type="dxa"/>
          </w:tcPr>
          <w:p w14:paraId="4D160BFC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  <w:tc>
          <w:tcPr>
            <w:tcW w:w="1980" w:type="dxa"/>
          </w:tcPr>
          <w:p w14:paraId="61D6B33D" w14:textId="77777777" w:rsidR="00CC46AE" w:rsidRPr="006F5D4C" w:rsidRDefault="00CC46AE" w:rsidP="00CC46AE">
            <w:pPr>
              <w:pStyle w:val="Bomb11"/>
              <w:rPr>
                <w:rFonts w:eastAsia="MS Mincho"/>
              </w:rPr>
            </w:pPr>
          </w:p>
        </w:tc>
      </w:tr>
    </w:tbl>
    <w:p w14:paraId="278434E3" w14:textId="77777777" w:rsidR="00174AE9" w:rsidRPr="006F5D4C" w:rsidRDefault="00174AE9" w:rsidP="00CC46AE">
      <w:pPr>
        <w:pStyle w:val="Bomb11"/>
        <w:rPr>
          <w:rFonts w:eastAsia="MS Mincho"/>
          <w:color w:val="FF0000"/>
        </w:rPr>
      </w:pPr>
    </w:p>
    <w:p w14:paraId="72EA327B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D9F91FF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B09A1D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B150009" w14:textId="77777777" w:rsidR="00BC64C4" w:rsidRPr="00A651D7" w:rsidRDefault="00BC64C4" w:rsidP="00BC64C4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235848C" w14:textId="77777777" w:rsidR="00D11C4B" w:rsidRPr="00A651D7" w:rsidRDefault="00D11C4B" w:rsidP="00D11C4B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A2A9A17" w14:textId="77777777" w:rsidR="00D11C4B" w:rsidRPr="00A651D7" w:rsidRDefault="00D11C4B" w:rsidP="00D11C4B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F665D25" w14:textId="77777777" w:rsidR="00D11C4B" w:rsidRPr="00A651D7" w:rsidRDefault="00D11C4B" w:rsidP="00D11C4B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5EDBA24" w14:textId="77777777" w:rsidR="00174AE9" w:rsidRPr="006F5D4C" w:rsidRDefault="00174AE9" w:rsidP="00174AE9">
      <w:pPr>
        <w:pStyle w:val="Bomb11"/>
        <w:ind w:left="720"/>
        <w:rPr>
          <w:rFonts w:eastAsia="MS Mincho"/>
          <w:color w:val="FF0000"/>
        </w:rPr>
      </w:pPr>
    </w:p>
    <w:p w14:paraId="5C0AAA1A" w14:textId="77777777" w:rsidR="00174AE9" w:rsidRPr="006F5D4C" w:rsidRDefault="00174AE9" w:rsidP="00174AE9">
      <w:pPr>
        <w:pStyle w:val="Bomb11"/>
        <w:ind w:left="720"/>
        <w:rPr>
          <w:rFonts w:eastAsia="MS Mincho"/>
          <w:color w:val="FF0000"/>
        </w:rPr>
      </w:pPr>
    </w:p>
    <w:p w14:paraId="202C9C09" w14:textId="77777777" w:rsidR="00174AE9" w:rsidRPr="006F5D4C" w:rsidRDefault="00174AE9" w:rsidP="00174AE9">
      <w:pPr>
        <w:pStyle w:val="Bomb11"/>
        <w:ind w:left="720"/>
        <w:rPr>
          <w:rFonts w:eastAsia="MS Mincho"/>
          <w:color w:val="FF0000"/>
        </w:rPr>
      </w:pPr>
    </w:p>
    <w:p w14:paraId="33206781" w14:textId="487220FF" w:rsidR="00D85ED3" w:rsidRPr="00115CA5" w:rsidRDefault="00D85ED3" w:rsidP="00D85ED3">
      <w:pPr>
        <w:jc w:val="center"/>
        <w:rPr>
          <w:rFonts w:ascii="TH SarabunPSK" w:eastAsia="Sarabun" w:hAnsi="TH SarabunPSK" w:cs="TH SarabunPSK"/>
          <w:b/>
          <w:bCs/>
          <w:sz w:val="36"/>
          <w:szCs w:val="36"/>
          <w:lang w:bidi="th-TH"/>
        </w:rPr>
      </w:pPr>
      <w:r w:rsidRPr="00115CA5">
        <w:rPr>
          <w:rFonts w:ascii="TH SarabunPSK" w:eastAsia="Sarabun" w:hAnsi="TH SarabunPSK" w:cs="TH SarabunPSK"/>
          <w:b/>
          <w:bCs/>
          <w:sz w:val="36"/>
          <w:szCs w:val="36"/>
          <w:cs/>
          <w:lang w:bidi="th-TH"/>
        </w:rPr>
        <w:lastRenderedPageBreak/>
        <w:t>ส่วนที่ 2 หมวดกระบวนการและหมวดผลลัพธ์</w:t>
      </w:r>
    </w:p>
    <w:p w14:paraId="2D4EF977" w14:textId="77777777" w:rsidR="00115CA5" w:rsidRDefault="00115CA5" w:rsidP="00D85ED3">
      <w:pPr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</w:p>
    <w:p w14:paraId="5862FD0C" w14:textId="49C50AAB" w:rsidR="00D85ED3" w:rsidRPr="00115CA5" w:rsidRDefault="00D85ED3" w:rsidP="00115CA5">
      <w:pPr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115CA5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t>หมวด 1. การนำองค์กร</w:t>
      </w:r>
    </w:p>
    <w:p w14:paraId="6892938B" w14:textId="60907B96" w:rsidR="00D85ED3" w:rsidRPr="006F5D4C" w:rsidRDefault="00D85ED3" w:rsidP="00870D0A">
      <w:pPr>
        <w:pStyle w:val="ListParagraph"/>
        <w:numPr>
          <w:ilvl w:val="1"/>
          <w:numId w:val="10"/>
        </w:num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 xml:space="preserve">การนำองค์กรโดยผู้นำระดับสูง </w:t>
      </w:r>
    </w:p>
    <w:p w14:paraId="261D6E48" w14:textId="6942CDD9" w:rsidR="00E23E60" w:rsidRPr="006F5D4C" w:rsidRDefault="00E23E60" w:rsidP="00E23E60">
      <w:pPr>
        <w:pStyle w:val="ListParagraph"/>
        <w:numPr>
          <w:ilvl w:val="0"/>
          <w:numId w:val="9"/>
        </w:num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พันธกิจ วิสัยทัศน์และค่านิยม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MISSION, VISION, and VALUES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4854DCCC" w14:textId="59DF17CA" w:rsidR="00E23E60" w:rsidRDefault="00E23E60" w:rsidP="00E23E60">
      <w:pPr>
        <w:pStyle w:val="ListParagraph"/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(1) การกำหนด พันธกิจ วิสัยทัศน์และค่านิยม</w:t>
      </w:r>
    </w:p>
    <w:p w14:paraId="136F5B63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211A149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9652976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8F479B1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7CE396E" w14:textId="77777777" w:rsidR="00F34147" w:rsidRPr="00A651D7" w:rsidRDefault="00F34147" w:rsidP="00F3414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EA09545" w14:textId="77777777" w:rsidR="00FB2F89" w:rsidRPr="006F5D4C" w:rsidRDefault="00FB2F89" w:rsidP="00E23E60">
      <w:pPr>
        <w:pStyle w:val="ListParagraph"/>
        <w:rPr>
          <w:rFonts w:ascii="TH SarabunPSK" w:eastAsia="Sarabun" w:hAnsi="TH SarabunPSK" w:cs="TH SarabunPSK"/>
          <w:b/>
          <w:sz w:val="32"/>
          <w:szCs w:val="32"/>
        </w:rPr>
      </w:pPr>
    </w:p>
    <w:p w14:paraId="16E6633B" w14:textId="7E015484" w:rsidR="00E23E60" w:rsidRDefault="00E23E60" w:rsidP="00E23E60">
      <w:pPr>
        <w:pStyle w:val="ListParagraph"/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(2) การส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่่ง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เสร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ิิ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มการประพฤติ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ิปฏิิบัั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ติิตามกฎหมายและ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อย่่าง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มีีจร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ิิย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ธรรม</w:t>
      </w:r>
    </w:p>
    <w:p w14:paraId="66FA2C09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67848D0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F8E0A7B" w14:textId="77777777" w:rsidR="00FB2F89" w:rsidRPr="00A651D7" w:rsidRDefault="00FB2F89" w:rsidP="00FB2F8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7DDFDF" w14:textId="31021640" w:rsidR="00F34147" w:rsidRPr="00A651D7" w:rsidRDefault="00FB2F89" w:rsidP="00F3414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F34147" w:rsidRPr="00F3414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3414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F3414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F34147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F3414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F3414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41439CD" w14:textId="77777777" w:rsidR="00FB2F89" w:rsidRPr="006F5D4C" w:rsidRDefault="00FB2F89" w:rsidP="00E23E60">
      <w:pPr>
        <w:pStyle w:val="ListParagraph"/>
        <w:rPr>
          <w:rFonts w:ascii="TH SarabunPSK" w:eastAsia="Sarabun" w:hAnsi="TH SarabunPSK" w:cs="TH SarabunPSK"/>
          <w:b/>
          <w:sz w:val="32"/>
          <w:szCs w:val="32"/>
        </w:rPr>
      </w:pPr>
    </w:p>
    <w:p w14:paraId="5187FEB2" w14:textId="787AA41D" w:rsidR="00E23E60" w:rsidRDefault="00E23E60" w:rsidP="00E23E60">
      <w:pPr>
        <w:pStyle w:val="ListParagraph"/>
        <w:numPr>
          <w:ilvl w:val="0"/>
          <w:numId w:val="9"/>
        </w:num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การส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ื่่อ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สาร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Communication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3D3DED1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217B032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1CF57D1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81C5D7B" w14:textId="333B156C" w:rsidR="00F34147" w:rsidRPr="00A651D7" w:rsidRDefault="008D494D" w:rsidP="00F3414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F34147" w:rsidRPr="00F3414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3414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F3414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F34147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F3414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F3414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3F6DF2E" w14:textId="77777777" w:rsidR="008D494D" w:rsidRPr="008D494D" w:rsidRDefault="008D494D" w:rsidP="008D494D">
      <w:pPr>
        <w:ind w:left="360"/>
        <w:rPr>
          <w:rFonts w:ascii="TH SarabunPSK" w:eastAsia="Sarabun" w:hAnsi="TH SarabunPSK" w:cs="TH SarabunPSK"/>
          <w:b/>
          <w:sz w:val="32"/>
          <w:szCs w:val="32"/>
        </w:rPr>
      </w:pPr>
    </w:p>
    <w:p w14:paraId="65023AA6" w14:textId="0461627F" w:rsidR="00E23E60" w:rsidRPr="006F5D4C" w:rsidRDefault="00E23E60" w:rsidP="00E23E60">
      <w:pPr>
        <w:pStyle w:val="ListParagraph"/>
        <w:numPr>
          <w:ilvl w:val="0"/>
          <w:numId w:val="9"/>
        </w:num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การมุ่งเน้นผลการดำเนินการของสถาบัน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Focus on Organizational PERFORMANCE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</w:rPr>
        <w:t>)</w:t>
      </w:r>
    </w:p>
    <w:p w14:paraId="05048947" w14:textId="0C71C9F3" w:rsidR="00E23E60" w:rsidRDefault="00E23E60" w:rsidP="008D494D">
      <w:pPr>
        <w:pStyle w:val="ListParagraph"/>
        <w:numPr>
          <w:ilvl w:val="0"/>
          <w:numId w:val="11"/>
        </w:num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t>การสร้างสภาพแวดล้อมเพื่อความสำเร็จ</w:t>
      </w:r>
    </w:p>
    <w:p w14:paraId="1E11680D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CD17E63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BEA5044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CB18CA0" w14:textId="426CBF66" w:rsidR="00F34147" w:rsidRPr="00A651D7" w:rsidRDefault="008D494D" w:rsidP="00F3414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F34147" w:rsidRPr="00F3414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F3414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F3414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F34147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F3414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F3414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716124D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0580983" w14:textId="77777777" w:rsidR="008D494D" w:rsidRPr="006F5D4C" w:rsidRDefault="008D494D" w:rsidP="008D494D">
      <w:pPr>
        <w:pStyle w:val="ListParagraph"/>
        <w:spacing w:after="0"/>
        <w:ind w:left="1080"/>
        <w:rPr>
          <w:rFonts w:ascii="TH SarabunPSK" w:eastAsia="Sarabun" w:hAnsi="TH SarabunPSK" w:cs="TH SarabunPSK"/>
          <w:b/>
          <w:sz w:val="32"/>
          <w:szCs w:val="32"/>
        </w:rPr>
      </w:pPr>
    </w:p>
    <w:p w14:paraId="61B2B4D5" w14:textId="3D70B16C" w:rsidR="00E23E60" w:rsidRDefault="00E23E60" w:rsidP="008D494D">
      <w:pPr>
        <w:pStyle w:val="ListParagraph"/>
        <w:numPr>
          <w:ilvl w:val="0"/>
          <w:numId w:val="11"/>
        </w:numPr>
        <w:spacing w:after="0"/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</w:rPr>
        <w:lastRenderedPageBreak/>
        <w:t>การทำให้เกิดการปฏิบัติการอย่างจริงจัง</w:t>
      </w:r>
    </w:p>
    <w:p w14:paraId="27535BFF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3FCFE5C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BB6D627" w14:textId="77777777" w:rsidR="008D494D" w:rsidRPr="008D494D" w:rsidRDefault="008D494D" w:rsidP="008D494D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F0A839C" w14:textId="7167C572" w:rsidR="00B83DF2" w:rsidRPr="00A651D7" w:rsidRDefault="008D494D" w:rsidP="00B83DF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83DF2" w:rsidRPr="00B83DF2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83DF2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83DF2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83DF2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83DF2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83DF2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50E9516" w14:textId="77777777" w:rsidR="00B83DF2" w:rsidRPr="00A651D7" w:rsidRDefault="00B83DF2" w:rsidP="00B83DF2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66AE219" w14:textId="77777777" w:rsidR="008D494D" w:rsidRPr="006F5D4C" w:rsidRDefault="008D494D" w:rsidP="008D494D">
      <w:pPr>
        <w:pStyle w:val="ListParagraph"/>
        <w:spacing w:after="0"/>
        <w:ind w:left="1080"/>
        <w:rPr>
          <w:rFonts w:ascii="TH SarabunPSK" w:eastAsia="Sarabun" w:hAnsi="TH SarabunPSK" w:cs="TH SarabunPSK"/>
          <w:b/>
          <w:sz w:val="32"/>
          <w:szCs w:val="32"/>
        </w:rPr>
      </w:pPr>
    </w:p>
    <w:p w14:paraId="5A3321B2" w14:textId="77777777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1.2 การกำกับดูแลองค์กรและการสร้างประโยชน์ให้สังคม </w:t>
      </w:r>
    </w:p>
    <w:p w14:paraId="5A0592FA" w14:textId="118D5ABC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การกำกับดูแลองค์กร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Organizational GOVERNANCE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55E9BAD0" w14:textId="6C051BB8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ระบบการกำ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ดููแลองค์์กร   </w:t>
      </w:r>
    </w:p>
    <w:p w14:paraId="34D4E30B" w14:textId="58D0B13D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การประเมินผลการดำเนินการ</w:t>
      </w:r>
    </w:p>
    <w:p w14:paraId="38110E2A" w14:textId="2CCB7036" w:rsidR="00870D0A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ผลการดำเนินการของสถาบัน</w:t>
      </w:r>
    </w:p>
    <w:p w14:paraId="76C34706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C88A731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182DFEF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E519C6D" w14:textId="5BEAE10E" w:rsidR="000A2CE5" w:rsidRPr="00A651D7" w:rsidRDefault="00260B89" w:rsidP="000A2CE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0A2CE5" w:rsidRPr="000A2CE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A2CE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0A2CE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0A2CE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0A2CE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0A2CE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0A2CE5" w:rsidRPr="000A2CE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A2CE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0A2CE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0A2CE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0A2CE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0A2CE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CC8BFA9" w14:textId="77777777" w:rsidR="000A2CE5" w:rsidRPr="00A651D7" w:rsidRDefault="000A2CE5" w:rsidP="000A2CE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75898C3" w14:textId="3CE92810" w:rsidR="000A2CE5" w:rsidRPr="00A651D7" w:rsidRDefault="000A2CE5" w:rsidP="000A2CE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39C85BC" w14:textId="77777777" w:rsidR="00260B89" w:rsidRPr="006F5D4C" w:rsidRDefault="00260B89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5367FD5F" w14:textId="246E8A51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ข. การประพฤติปฏิบัติตามกฎหมายและอย่างมีจริยธรรม</w:t>
      </w:r>
    </w:p>
    <w:p w14:paraId="22D757D9" w14:textId="5DCAB0BD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การ</w:t>
      </w:r>
      <w:r w:rsidR="007A3D9D" w:rsidRPr="006F5D4C">
        <w:rPr>
          <w:rFonts w:ascii="TH SarabunPSK" w:eastAsia="Sarabun" w:hAnsi="TH SarabunPSK" w:cs="TH SarabunPSK" w:hint="cs"/>
          <w:b/>
          <w:sz w:val="32"/>
          <w:szCs w:val="32"/>
          <w:cs/>
          <w:lang w:bidi="th-TH"/>
        </w:rPr>
        <w:t>ปฏิบัต</w:t>
      </w:r>
      <w:r w:rsidR="007A3D9D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ิ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ติิตามกฎหมาย กฎระเบียบ และการ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รอง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คุุ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ณภาพ</w:t>
      </w:r>
    </w:p>
    <w:p w14:paraId="48EF10D4" w14:textId="3D65F6D4" w:rsidR="00260B89" w:rsidRPr="008D494D" w:rsidRDefault="00870D0A" w:rsidP="00260B89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การประพฤติปฏิบัติอย่างมีจริยธรรม</w:t>
      </w:r>
      <w:r w:rsidR="00260B8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260B89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260B8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66573CE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D1850B2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7B2C2A1" w14:textId="7FE18C00" w:rsidR="000A2CE5" w:rsidRPr="00A651D7" w:rsidRDefault="00260B89" w:rsidP="000A2CE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0A2CE5" w:rsidRPr="000A2CE5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A2CE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0A2CE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0A2CE5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0A2CE5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0A2CE5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AC4E353" w14:textId="77777777" w:rsidR="000A2CE5" w:rsidRPr="00A651D7" w:rsidRDefault="000A2CE5" w:rsidP="000A2CE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C6D8D9D" w14:textId="77777777" w:rsidR="000A2CE5" w:rsidRPr="00A651D7" w:rsidRDefault="000A2CE5" w:rsidP="000A2CE5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AE94ECE" w14:textId="77777777" w:rsidR="001A2509" w:rsidRDefault="001A2509">
      <w:pP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</w:pPr>
    </w:p>
    <w:p w14:paraId="214F1A8A" w14:textId="77777777" w:rsidR="00081B3C" w:rsidRDefault="00081B3C">
      <w:pP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br w:type="page"/>
      </w:r>
    </w:p>
    <w:p w14:paraId="76A0A092" w14:textId="5A289046" w:rsidR="00D85ED3" w:rsidRPr="00A30A00" w:rsidRDefault="00D85ED3" w:rsidP="00A30A00">
      <w:pPr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A30A00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lastRenderedPageBreak/>
        <w:t>หมวด 2. กลยุทธ์</w:t>
      </w:r>
    </w:p>
    <w:p w14:paraId="3E5FBAB1" w14:textId="77777777" w:rsidR="00A30A00" w:rsidRDefault="00A30A00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0B3D0B5C" w14:textId="6736DA40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2.1 การจัดทำกลยุทธ์ </w:t>
      </w:r>
    </w:p>
    <w:p w14:paraId="50F282D8" w14:textId="2BD285D7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กระบวนการจัดทำกลยุทธ์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Strategy Development PROCESS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58709A7" w14:textId="110BDABE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กระบวนการวางแผนกลยุทธ์</w:t>
      </w:r>
    </w:p>
    <w:p w14:paraId="4249035B" w14:textId="525E8BBC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การวิเคราะห์และกำหนดกลยุทธ์</w:t>
      </w:r>
    </w:p>
    <w:p w14:paraId="408BC0CC" w14:textId="5072FD62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โอกาสเชิงกลยุทธ์และโอกาสที่ผ่านการประเมินผลได้ผลเสียของความเสี่ยงอย่างรอบด้าน</w:t>
      </w:r>
    </w:p>
    <w:p w14:paraId="1F31ECD4" w14:textId="555697A5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(4) การจัดจ้างคนภายนอก และสมรรถนะหลักของสถาบัน</w:t>
      </w:r>
    </w:p>
    <w:p w14:paraId="3F1572D8" w14:textId="77777777" w:rsidR="00260B89" w:rsidRPr="008D494D" w:rsidRDefault="00870D0A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</w:t>
      </w:r>
      <w:r w:rsidR="00260B8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260B89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260B8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4E3A994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CED614B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1401C05" w14:textId="237FBA6B" w:rsidR="007F11E6" w:rsidRPr="00A651D7" w:rsidRDefault="00260B89" w:rsidP="007F11E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7F11E6" w:rsidRPr="007F11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F11E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7F11E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7F11E6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7F11E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7F11E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9BA3B82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6026504" w14:textId="06469D7D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ข. วัตถุประสงค์เชิงกลยุทธ์</w:t>
      </w:r>
      <w:r w:rsidR="0050031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(</w:t>
      </w:r>
      <w:r w:rsidR="0050031B"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STRATEGIC OBJECTIVES</w:t>
      </w:r>
      <w:r w:rsidR="0050031B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213145FA" w14:textId="20618F78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วัตถุประสงค์เชิงกลยุทธ์ที่สำคัญ</w:t>
      </w:r>
    </w:p>
    <w:p w14:paraId="2B4F30B1" w14:textId="0F5D593A" w:rsidR="00870D0A" w:rsidRPr="006F5D4C" w:rsidRDefault="00870D0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การพิิจารณ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าวััตถุุ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ประสงค์์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เชิิง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กลยุ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ุทธ์</w:t>
      </w:r>
      <w:proofErr w:type="spellEnd"/>
    </w:p>
    <w:p w14:paraId="5889CC15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9672403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4DD4D86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61F6319" w14:textId="2D29BA2F" w:rsidR="007F11E6" w:rsidRPr="00A651D7" w:rsidRDefault="00260B89" w:rsidP="007F11E6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7F11E6" w:rsidRPr="007F11E6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7F11E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7F11E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7F11E6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7F11E6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7F11E6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82EEBE1" w14:textId="77777777" w:rsidR="00260B89" w:rsidRDefault="00260B89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7FA82E12" w14:textId="3E8A3C0F" w:rsidR="00870D0A" w:rsidRPr="006F5D4C" w:rsidRDefault="00A043A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2.2 การนำกลยุทธ์ไปปฏิบัติ (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Strategy Implementation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44CF14A4" w14:textId="119F3722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การจัดทำแผนปฏิบัติการและการถ่ายทอดสู่การปฏิบัติ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ACTION PLAN Development</w:t>
      </w:r>
    </w:p>
    <w:p w14:paraId="2787040E" w14:textId="5757AC3F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</w:rPr>
        <w:t>and DEPLOYMENT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7E099434" w14:textId="26E545CB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แผนปฏิบัติการ </w:t>
      </w:r>
    </w:p>
    <w:p w14:paraId="2CDA2383" w14:textId="27048047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การนำแผน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ปฏิิบัั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ติิการไปใช้</w:t>
      </w:r>
    </w:p>
    <w:p w14:paraId="614A43CB" w14:textId="22EC51F2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สรรท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รััพ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ยากร</w:t>
      </w:r>
    </w:p>
    <w:p w14:paraId="1EACAF73" w14:textId="5C5AFEE7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(4) แผน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ด้้า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นบุุคลากร</w:t>
      </w:r>
    </w:p>
    <w:p w14:paraId="1DF28F7A" w14:textId="04EB7514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(5) ตัว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วััด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ผลการดำ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เนิิน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</w:p>
    <w:p w14:paraId="403880D4" w14:textId="6E486904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(6) การคาดการณ์์ผลการดำ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เนิิน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</w:p>
    <w:p w14:paraId="5288DA44" w14:textId="78BD3AFD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ข.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ปรัับเ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ปลี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่่ยน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แผน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ปฏิิบัั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ติิการ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ACTION PLAN Modification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B1C0E2D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E589C5B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87317E4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2684E96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D0EE388" w14:textId="34D8598B" w:rsidR="00D85ED3" w:rsidRPr="00A30A00" w:rsidRDefault="00383A58" w:rsidP="007F11E6">
      <w:pPr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br w:type="page"/>
      </w:r>
      <w:r w:rsidR="00D85ED3" w:rsidRPr="00A30A00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lastRenderedPageBreak/>
        <w:t>หมวด 3. ลูกค้า</w:t>
      </w:r>
    </w:p>
    <w:p w14:paraId="4B4D154C" w14:textId="77777777" w:rsidR="00A30A00" w:rsidRDefault="00A30A00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3F3BD0F7" w14:textId="1950C974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3.1 ความคาดหวังของลูกค้า </w:t>
      </w:r>
      <w:r w:rsidR="00A043AA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(</w:t>
      </w:r>
      <w:r w:rsidR="00A043AA"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Customer Expectations</w:t>
      </w:r>
      <w:r w:rsidR="00A043AA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660F9E89" w14:textId="66B61D5D" w:rsidR="00A043AA" w:rsidRPr="006F5D4C" w:rsidRDefault="00A043AA" w:rsidP="00D85ED3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</w:t>
      </w:r>
      <w:r w:rsidR="00AB55AD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ก. การ</w:t>
      </w:r>
      <w:proofErr w:type="spellStart"/>
      <w:r w:rsidR="00AB55AD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รัับ</w:t>
      </w:r>
      <w:proofErr w:type="spellEnd"/>
      <w:r w:rsidR="00AB55AD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ฟังผู้้เรี</w:t>
      </w:r>
      <w:r w:rsidR="00AB55AD">
        <w:rPr>
          <w:rFonts w:ascii="TH SarabunPSK" w:eastAsia="Sarabun" w:hAnsi="TH SarabunPSK" w:cs="TH SarabunPSK" w:hint="cs"/>
          <w:b/>
          <w:sz w:val="32"/>
          <w:szCs w:val="32"/>
          <w:cs/>
          <w:lang w:bidi="th-TH"/>
        </w:rPr>
        <w:t>ย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นและ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ลููกค้้า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มอ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Listening to Students and Other CUSTOMERS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691651A5" w14:textId="66061640" w:rsidR="00A043AA" w:rsidRPr="006F5D4C" w:rsidRDefault="00A043A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ผู้้เรี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</w:t>
      </w:r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ค้้า</w:t>
      </w:r>
      <w:proofErr w:type="spellEnd"/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</w:t>
      </w:r>
      <w:proofErr w:type="spellStart"/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</w:t>
      </w:r>
      <w:proofErr w:type="spellEnd"/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มอ</w:t>
      </w:r>
      <w:proofErr w:type="spellStart"/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ที่่มีีอยู่่ใน</w:t>
      </w:r>
      <w:proofErr w:type="spellStart"/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ปั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จุ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ุบััน</w:t>
      </w:r>
      <w:proofErr w:type="spellEnd"/>
    </w:p>
    <w:p w14:paraId="3873D8AD" w14:textId="2034FDE2" w:rsidR="00D330A1" w:rsidRPr="008D494D" w:rsidRDefault="00A043AA" w:rsidP="00D330A1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ผู้้เรียนและ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ลููกค้้า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มอ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ที่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่พึึง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มีี </w:t>
      </w:r>
      <w:r w:rsidR="00D330A1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330A1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D330A1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F4C25CF" w14:textId="77777777" w:rsidR="00D330A1" w:rsidRPr="008D494D" w:rsidRDefault="00D330A1" w:rsidP="00D330A1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753628C" w14:textId="77777777" w:rsidR="00D330A1" w:rsidRPr="008D494D" w:rsidRDefault="00D330A1" w:rsidP="00D330A1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4F8615D" w14:textId="77777777" w:rsidR="00D330A1" w:rsidRPr="008D494D" w:rsidRDefault="00D330A1" w:rsidP="00D330A1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B6F22FA" w14:textId="533731E9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ข. </w:t>
      </w:r>
      <w:r w:rsidR="00C8749E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การจ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ำแนกกล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ุ่่ม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ผู้้เรี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ลููกค้้า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มอ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และการก</w:t>
      </w:r>
      <w:r w:rsidR="0021399A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ำ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หนดการ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ศึึกษา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วิิจััย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บริิ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การฯ </w:t>
      </w:r>
    </w:p>
    <w:p w14:paraId="4E7EB67B" w14:textId="200DE7BC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Student and Other CUSTOMER Segmentation, and Program and Service Offerings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518FFFBB" w14:textId="4D2772D1" w:rsidR="00A043AA" w:rsidRPr="006F5D4C" w:rsidRDefault="00A043AA" w:rsidP="00A043AA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</w:t>
      </w:r>
      <w:r w:rsidR="008856F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) การจ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ำแนกกล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ุ่่ม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ผู้้เรี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ลููกค้้า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มอ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</w:p>
    <w:p w14:paraId="76D59A5E" w14:textId="5DEE1FC5" w:rsidR="00A043AA" w:rsidRPr="006F5D4C" w:rsidRDefault="00A043AA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ศึึกษา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วิิจััย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บริิ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การฯ</w:t>
      </w:r>
    </w:p>
    <w:p w14:paraId="769B9247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9479A11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AEE5AB6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51ADE79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4CC779B" w14:textId="572152E2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3.2 ความผูกพันของลูกค้า </w:t>
      </w:r>
      <w:r w:rsidR="0024344C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(</w:t>
      </w:r>
      <w:r w:rsidR="0024344C"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Customer Engagement</w:t>
      </w:r>
      <w:r w:rsidR="0024344C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EF4DEF6" w14:textId="188985A2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ประสบการณ์ของผู้เรียนและลูกค้ากลุ่มอื่น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Student and Other Customer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Experience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1F5B447" w14:textId="00EC3C6A" w:rsidR="0024344C" w:rsidRPr="006F5D4C" w:rsidRDefault="0024344C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การจัดการความสัมพันธ์</w:t>
      </w:r>
    </w:p>
    <w:p w14:paraId="6B0CB6D0" w14:textId="349EAAEB" w:rsidR="0024344C" w:rsidRPr="006F5D4C" w:rsidRDefault="0024344C" w:rsidP="00D615D7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</w:t>
      </w:r>
      <w:r w:rsidR="00D615D7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(2) การเ</w:t>
      </w:r>
      <w:r w:rsidR="00D615D7">
        <w:rPr>
          <w:rFonts w:ascii="TH SarabunPSK" w:eastAsia="Sarabun" w:hAnsi="TH SarabunPSK" w:cs="TH SarabunPSK" w:hint="cs"/>
          <w:b/>
          <w:sz w:val="32"/>
          <w:szCs w:val="32"/>
          <w:cs/>
          <w:lang w:bidi="th-TH"/>
        </w:rPr>
        <w:t>ข้า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ถึึง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และการสน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สน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ุุน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ผู้้เรี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ลููกค้้า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ุ่่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มอ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</w:p>
    <w:p w14:paraId="2D2A90A8" w14:textId="0784ACDE" w:rsidR="0024344C" w:rsidRPr="006F5D4C" w:rsidRDefault="0024344C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ข้้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้้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องเรี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ียน</w:t>
      </w:r>
      <w:proofErr w:type="spellEnd"/>
    </w:p>
    <w:p w14:paraId="0D4B6ABB" w14:textId="5F4352D0" w:rsidR="00C86849" w:rsidRPr="00C86849" w:rsidRDefault="0024344C" w:rsidP="00C86849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(4) การปฏิบัติอย่างเป็นธรรม   </w:t>
      </w:r>
      <w:r w:rsidR="00C8684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C86849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C8684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14A3C50" w14:textId="77777777" w:rsidR="00C86849" w:rsidRPr="008D494D" w:rsidRDefault="00C86849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7F87B44" w14:textId="77777777" w:rsidR="00C86849" w:rsidRPr="008D494D" w:rsidRDefault="00C86849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29DAE01" w14:textId="77777777" w:rsidR="00C86849" w:rsidRPr="008D494D" w:rsidRDefault="00C86849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A663A95" w14:textId="77777777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ข. การค้นหาความพึงพอใจ ความไม่พึงพอใจและความผูกพันของผู้เรียนและลูกค้ากลุ่มอื่น </w:t>
      </w:r>
    </w:p>
    <w:p w14:paraId="0D7975EE" w14:textId="77777777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 xml:space="preserve">Determination of Student and Other Customer Satisfaction, Dissatisfaction, and 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</w:p>
    <w:p w14:paraId="5E564B8D" w14:textId="1B8BB84B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Engagement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cr/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ความ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พึึ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งพอใจ ความไม่พึงพอใจ และความ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ผููกพััน</w:t>
      </w:r>
      <w:proofErr w:type="spellEnd"/>
    </w:p>
    <w:p w14:paraId="12EEB163" w14:textId="55AE22E4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ความ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พึึ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งพอใจ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เป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เที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บก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องค์์กรอ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ื่่น</w:t>
      </w:r>
      <w:proofErr w:type="spellEnd"/>
    </w:p>
    <w:p w14:paraId="06292F17" w14:textId="77777777" w:rsidR="00C86849" w:rsidRPr="008D494D" w:rsidRDefault="0024344C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</w:t>
      </w:r>
      <w:r w:rsidR="00C8684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C86849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C86849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50026D8" w14:textId="77777777" w:rsidR="00C86849" w:rsidRPr="008D494D" w:rsidRDefault="00C86849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1DF3417" w14:textId="77777777" w:rsidR="00C86849" w:rsidRPr="008D494D" w:rsidRDefault="00C86849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ADE2782" w14:textId="77777777" w:rsidR="00C86849" w:rsidRPr="008D494D" w:rsidRDefault="00C86849" w:rsidP="00C8684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D55D139" w14:textId="28FB5B9A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lastRenderedPageBreak/>
        <w:t xml:space="preserve">  ค. การใช้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้ข้้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อม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ููลเ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สีียงของ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ลููกค้้า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และตลาด</w:t>
      </w:r>
    </w:p>
    <w:p w14:paraId="72D58013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39F5AFB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3720F40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3AF3ED2" w14:textId="250A00BE" w:rsidR="000811D9" w:rsidRPr="00A651D7" w:rsidRDefault="00260B8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0811D9" w:rsidRPr="000811D9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811D9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0811D9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0811D9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0811D9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0811D9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BCB35A5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D5AC66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9437409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BC752D7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8C1C636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CDE0A17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D35F397" w14:textId="77777777" w:rsidR="000811D9" w:rsidRPr="00A651D7" w:rsidRDefault="000811D9" w:rsidP="000811D9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9BFC958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0DAF2F8" w14:textId="77777777" w:rsidR="00260B89" w:rsidRDefault="00260B89">
      <w:pP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br w:type="page"/>
      </w:r>
    </w:p>
    <w:p w14:paraId="63157A61" w14:textId="0D7FA101" w:rsidR="00D85ED3" w:rsidRPr="006F5D4C" w:rsidRDefault="00D85ED3" w:rsidP="001A1DC0">
      <w:pPr>
        <w:jc w:val="center"/>
        <w:rPr>
          <w:rFonts w:ascii="TH SarabunPSK" w:eastAsia="Sarabun" w:hAnsi="TH SarabunPSK" w:cs="TH SarabunPSK"/>
          <w:bCs/>
          <w:sz w:val="32"/>
          <w:szCs w:val="32"/>
        </w:rPr>
      </w:pP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lastRenderedPageBreak/>
        <w:t>หมวด 4. การวัด การวิเคราะห์ และการจัดการความรู้</w:t>
      </w:r>
    </w:p>
    <w:p w14:paraId="4AC6D4C4" w14:textId="77777777" w:rsidR="001A1DC0" w:rsidRDefault="001A1DC0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4A04CBDB" w14:textId="745061DA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4.1 การวัด การวิเคราะห์ และปรับปรุงผลการดำเนินงานขององค์กร </w:t>
      </w:r>
    </w:p>
    <w:p w14:paraId="0E2398B5" w14:textId="233FD451" w:rsidR="0024344C" w:rsidRPr="006F5D4C" w:rsidRDefault="0024344C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การวัดผลการดำเนินการ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PERFORMANCE Measurement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2DF2269D" w14:textId="2BEA4504" w:rsidR="0024344C" w:rsidRPr="006F5D4C" w:rsidRDefault="0024344C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ตัววัดผลการดำเนินการ</w:t>
      </w:r>
    </w:p>
    <w:p w14:paraId="5921C097" w14:textId="4F1F6690" w:rsidR="0024344C" w:rsidRPr="006F5D4C" w:rsidRDefault="0024344C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ข้้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อม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ููลเชิิงเป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เที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ียบ</w:t>
      </w:r>
      <w:proofErr w:type="spellEnd"/>
    </w:p>
    <w:p w14:paraId="107F739B" w14:textId="29538C8E" w:rsidR="0024344C" w:rsidRPr="006F5D4C" w:rsidRDefault="0024344C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ความคล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่่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อง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ตััว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ของการ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วััด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ผล</w:t>
      </w:r>
    </w:p>
    <w:p w14:paraId="2533DC43" w14:textId="4FB71493" w:rsidR="00CA56FE" w:rsidRPr="008D494D" w:rsidRDefault="00CA56FE" w:rsidP="00CA56FE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195B25B" w14:textId="77777777" w:rsidR="00CA56FE" w:rsidRPr="008D494D" w:rsidRDefault="00CA56FE" w:rsidP="00CA56FE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6E839DA" w14:textId="77777777" w:rsidR="00CA56FE" w:rsidRPr="008D494D" w:rsidRDefault="00CA56FE" w:rsidP="00CA56FE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6DCD099" w14:textId="603B2B49" w:rsidR="00310907" w:rsidRPr="00A651D7" w:rsidRDefault="00CA56FE" w:rsidP="003109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310907" w:rsidRPr="00310907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31090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31090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310907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310907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310907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654DCD7" w14:textId="30A90EBB" w:rsidR="00D5670F" w:rsidRPr="00A651D7" w:rsidRDefault="00310907" w:rsidP="00D5670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5670F" w:rsidRPr="00D5670F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5670F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5670F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5670F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5670F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5670F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0A6E1B1" w14:textId="77777777" w:rsidR="00D5670F" w:rsidRPr="00A651D7" w:rsidRDefault="00D5670F" w:rsidP="00D5670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6005682" w14:textId="77777777" w:rsidR="00CA56FE" w:rsidRPr="008D494D" w:rsidRDefault="00CA56FE" w:rsidP="00CA56F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46E2C03" w14:textId="5A286010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ข. การวิเคราะห์ ทบทวนและปรับปรุงผลการดำเนินการ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 xml:space="preserve">Performance Analysis and Review, </w:t>
      </w:r>
    </w:p>
    <w:p w14:paraId="06FB4074" w14:textId="05C41151" w:rsidR="0024344C" w:rsidRPr="006F5D4C" w:rsidRDefault="0024344C" w:rsidP="0024344C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and Improvement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ตัววัดผลการดำเนินการ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PERFORMANCE MEASURES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0C07B046" w14:textId="6E334BD7" w:rsidR="0024344C" w:rsidRPr="006F5D4C" w:rsidRDefault="00310C87" w:rsidP="00310C87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การวิเคราะห์และทบทวนผลการดำเนินการและขีดความสามารถของสถาบัน</w:t>
      </w:r>
    </w:p>
    <w:p w14:paraId="2A2F9E67" w14:textId="77777777" w:rsidR="00A75855" w:rsidRPr="006F5D4C" w:rsidRDefault="00310C87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</w:t>
      </w:r>
      <w:r w:rsidR="00A75855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(2) การนำผลการทบทวนผลการดำเนินการ ไปใช้จัดลำดับความสำคัญของเรื่องที่ต้องนำไปปรับปรุง </w:t>
      </w:r>
    </w:p>
    <w:p w14:paraId="7DE74B82" w14:textId="5C708D47" w:rsidR="00310C87" w:rsidRPr="006F5D4C" w:rsidRDefault="00A75855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    อย่างต่อเนื่อง และระบุโอกาสในการสร้างนวัตกรรม</w:t>
      </w:r>
    </w:p>
    <w:p w14:paraId="3AA7CFAA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2D66FBE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789B4B4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2B11654" w14:textId="7EB25B3F" w:rsidR="00DF2E60" w:rsidRPr="00A651D7" w:rsidRDefault="00260B89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1894B12" w14:textId="77777777" w:rsidR="00310907" w:rsidRPr="00A651D7" w:rsidRDefault="00310907" w:rsidP="003109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B11C948" w14:textId="77777777" w:rsidR="00310907" w:rsidRPr="00A651D7" w:rsidRDefault="00310907" w:rsidP="00310907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D2D2142" w14:textId="77777777" w:rsidR="00D5670F" w:rsidRPr="00A651D7" w:rsidRDefault="00D5670F" w:rsidP="00D5670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761D8A3" w14:textId="77777777" w:rsidR="00D5670F" w:rsidRPr="00A651D7" w:rsidRDefault="00D5670F" w:rsidP="00D5670F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2417A1B" w14:textId="04F650AD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48E6075A" w14:textId="77777777" w:rsidR="00260B89" w:rsidRPr="008D494D" w:rsidRDefault="00260B89" w:rsidP="00260B8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EAE195" w14:textId="77777777" w:rsidR="00310907" w:rsidRDefault="00310907">
      <w:pPr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br w:type="page"/>
      </w:r>
    </w:p>
    <w:p w14:paraId="350D6AA0" w14:textId="7F30CB0E" w:rsidR="00D85ED3" w:rsidRPr="006F5D4C" w:rsidRDefault="00D85ED3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lastRenderedPageBreak/>
        <w:t>4.2</w:t>
      </w:r>
      <w:r w:rsidR="00A75855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การ</w:t>
      </w:r>
      <w:proofErr w:type="spellStart"/>
      <w:r w:rsidR="00A75855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="00A75855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การสารสนเทศและการ</w:t>
      </w:r>
      <w:proofErr w:type="spellStart"/>
      <w:r w:rsidR="00A75855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="00A75855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การความรู้้ (</w:t>
      </w:r>
      <w:r w:rsidR="00A75855"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Information, and Knowledge Management</w:t>
      </w:r>
      <w:r w:rsidR="00A75855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A1868B5" w14:textId="14080B6F" w:rsidR="00A75855" w:rsidRPr="006F5D4C" w:rsidRDefault="00A75855" w:rsidP="00A75855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ข้อมูล และสารสนเทศ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Data and Information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480CEF1E" w14:textId="4B31A594" w:rsidR="00A75855" w:rsidRPr="006F5D4C" w:rsidRDefault="00A75855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คุุ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ณภาพ</w:t>
      </w:r>
    </w:p>
    <w:p w14:paraId="3CBC5D0A" w14:textId="18E48365" w:rsidR="00A75855" w:rsidRPr="006F5D4C" w:rsidRDefault="00A75855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ความพร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้้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อมใช้</w:t>
      </w:r>
    </w:p>
    <w:p w14:paraId="4AC85415" w14:textId="4A61B3E5" w:rsidR="00383A58" w:rsidRPr="008D494D" w:rsidRDefault="00A75855" w:rsidP="00450895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ความปลอดภัยบนโลกไซเบอร์ (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Cybersecurity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r w:rsidR="00383A58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</w:t>
      </w:r>
      <w:r w:rsidR="00383A58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383A58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24E7682" w14:textId="77777777" w:rsidR="00383A58" w:rsidRPr="008D494D" w:rsidRDefault="00383A58" w:rsidP="00383A58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7251AA4" w14:textId="77777777" w:rsidR="00383A58" w:rsidRPr="008D494D" w:rsidRDefault="00383A58" w:rsidP="00383A58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A75B736" w14:textId="11027DD8" w:rsidR="006E0AD3" w:rsidRPr="00A651D7" w:rsidRDefault="00383A58" w:rsidP="006E0AD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6E0AD3" w:rsidRPr="006E0AD3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6E0AD3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6E0AD3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6E0AD3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6E0AD3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6E0AD3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7A27840" w14:textId="77777777" w:rsidR="006E0AD3" w:rsidRPr="00A651D7" w:rsidRDefault="006E0AD3" w:rsidP="006E0AD3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881C1C7" w14:textId="24F3F3B1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0D223FF8" w14:textId="4B65A077" w:rsidR="00A75855" w:rsidRPr="006F5D4C" w:rsidRDefault="00A75855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ข. ความรู้ของสถาบัน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Organizational Knowledge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cr/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การจัดการความรู้ (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Knowledge Management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cr/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วิธีปฏิบัติที่เป็นเลิศ (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Best Practices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cr/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การเรี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รู้้ระ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ดัับส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ถาบ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ััน</w:t>
      </w:r>
      <w:proofErr w:type="spellEnd"/>
    </w:p>
    <w:p w14:paraId="79C170DD" w14:textId="601C683E" w:rsidR="00383A58" w:rsidRPr="008D494D" w:rsidRDefault="00383A58" w:rsidP="00383A58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13D921" w14:textId="77777777" w:rsidR="00383A58" w:rsidRPr="008D494D" w:rsidRDefault="00383A58" w:rsidP="00383A58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D7D90CB" w14:textId="77777777" w:rsidR="00383A58" w:rsidRPr="008D494D" w:rsidRDefault="00383A58" w:rsidP="00383A58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B636BB6" w14:textId="5027E747" w:rsidR="00DF2E60" w:rsidRPr="00A651D7" w:rsidRDefault="00383A58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5E0778B" w14:textId="77777777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F56E6CA" w14:textId="77777777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528925C" w14:textId="77777777" w:rsidR="00383A58" w:rsidRPr="008D494D" w:rsidRDefault="00383A58" w:rsidP="00383A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D6BF8A" w14:textId="4B262F1D" w:rsidR="00A75855" w:rsidRPr="006F5D4C" w:rsidRDefault="00A75855" w:rsidP="00DF2E60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ค. การมุ่งสร้างนวัตกรรม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Pursuit of INNOVATION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7F6350EC" w14:textId="77777777" w:rsidR="00081B3C" w:rsidRPr="008D494D" w:rsidRDefault="00081B3C" w:rsidP="00081B3C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0245836" w14:textId="77777777" w:rsidR="00081B3C" w:rsidRPr="008D494D" w:rsidRDefault="00081B3C" w:rsidP="00081B3C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D58C771" w14:textId="77777777" w:rsidR="00081B3C" w:rsidRPr="008D494D" w:rsidRDefault="00081B3C" w:rsidP="00081B3C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2EA5364" w14:textId="428DCD5D" w:rsidR="00DF2E60" w:rsidRPr="00A651D7" w:rsidRDefault="00081B3C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DF2E60" w:rsidRPr="00DF2E60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DF2E60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DF2E60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DF2E60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50C3ECD" w14:textId="77777777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1D22C64" w14:textId="77777777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6FDE414" w14:textId="77777777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5238E62" w14:textId="77777777" w:rsidR="00DF2E60" w:rsidRPr="00A651D7" w:rsidRDefault="00DF2E60" w:rsidP="00DF2E60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1E7F9E4" w14:textId="77777777" w:rsidR="00081B3C" w:rsidRPr="008D494D" w:rsidRDefault="00081B3C" w:rsidP="00081B3C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39F2911" w14:textId="77777777" w:rsidR="00260B89" w:rsidRDefault="00260B89">
      <w:pP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br w:type="page"/>
      </w:r>
    </w:p>
    <w:p w14:paraId="5EC03C56" w14:textId="2FF36221" w:rsidR="00D85ED3" w:rsidRPr="00684FFE" w:rsidRDefault="00D85ED3" w:rsidP="00684FFE">
      <w:pPr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684FFE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lastRenderedPageBreak/>
        <w:t>หมวด 5. บุคลากร</w:t>
      </w:r>
    </w:p>
    <w:p w14:paraId="03719EA8" w14:textId="77777777" w:rsidR="00684FFE" w:rsidRDefault="00684FFE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2FE49030" w14:textId="270845FC" w:rsidR="00A75855" w:rsidRPr="006F5D4C" w:rsidRDefault="00A75855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5.1 สภาวะแวดล้อมด้านบุคลากร (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WORKFORCE Environment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</w:t>
      </w:r>
    </w:p>
    <w:p w14:paraId="4D94C6CC" w14:textId="5ACBA708" w:rsidR="00A75855" w:rsidRPr="006F5D4C" w:rsidRDefault="00A75855" w:rsidP="00A75855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ขีดความสามารถและอัตราก าลังบุคลากร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WORKFORCE CAPABILITY and CAPACITY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184BE76" w14:textId="38F0316F" w:rsidR="00A75855" w:rsidRPr="006F5D4C" w:rsidRDefault="00A75855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</w:t>
      </w:r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(1) ความจำเป็น</w:t>
      </w:r>
      <w:proofErr w:type="spellStart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ด้้า</w:t>
      </w:r>
      <w:proofErr w:type="spellEnd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นข</w:t>
      </w:r>
      <w:proofErr w:type="spellStart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ีีด</w:t>
      </w:r>
      <w:proofErr w:type="spellEnd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ความสามารถและ</w:t>
      </w:r>
      <w:proofErr w:type="spellStart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อััต</w:t>
      </w:r>
      <w:proofErr w:type="spellEnd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รากำ</w:t>
      </w:r>
      <w:proofErr w:type="spellStart"/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ลััง</w:t>
      </w:r>
      <w:proofErr w:type="spellEnd"/>
    </w:p>
    <w:p w14:paraId="6CF781CC" w14:textId="036DF950" w:rsidR="00A9303B" w:rsidRPr="006F5D4C" w:rsidRDefault="00A9303B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บุุคลากรใหม่</w:t>
      </w:r>
    </w:p>
    <w:p w14:paraId="45E8767F" w14:textId="430DC478" w:rsidR="00A9303B" w:rsidRPr="006F5D4C" w:rsidRDefault="00A9303B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การการเปลี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่่ยน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แปลง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ด้้า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นบุุคลากร</w:t>
      </w:r>
    </w:p>
    <w:p w14:paraId="43F597CC" w14:textId="313C7806" w:rsidR="00B57BC0" w:rsidRPr="008D494D" w:rsidRDefault="00A9303B" w:rsidP="009520F3">
      <w:pPr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(4) การทำงานให้บรรลุผล </w:t>
      </w:r>
      <w:r w:rsidR="00B57BC0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57BC0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B57BC0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FCD39C3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F2DC0B6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276A12D" w14:textId="3C11F03F" w:rsidR="00B33EFD" w:rsidRPr="00A651D7" w:rsidRDefault="00B57BC0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33EFD" w:rsidRPr="00B33EF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33EF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1F8B145" w14:textId="4CB578F6" w:rsidR="00CA5391" w:rsidRPr="00A651D7" w:rsidRDefault="00B33EFD" w:rsidP="00CA539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CA5391" w:rsidRPr="00CA539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A5391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CA5391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CA5391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CA5391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CA5391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8EE477D" w14:textId="77777777" w:rsidR="00CA5391" w:rsidRPr="00A651D7" w:rsidRDefault="00CA5391" w:rsidP="00CA539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73A83DF" w14:textId="77777777" w:rsidR="00B33EFD" w:rsidRPr="00A651D7" w:rsidRDefault="00B33EFD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5946DBE9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97FC1A9" w14:textId="77777777" w:rsidR="00A9303B" w:rsidRPr="006F5D4C" w:rsidRDefault="00A9303B" w:rsidP="00A9303B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ข. บรรยากาศการทำงานของบุคลากร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WORKFORCE Climate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 xml:space="preserve">) 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การทำงานให้บรรลุผล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 xml:space="preserve">Work </w:t>
      </w:r>
    </w:p>
    <w:p w14:paraId="1E87631B" w14:textId="230305CE" w:rsidR="00A75855" w:rsidRPr="006F5D4C" w:rsidRDefault="00A9303B" w:rsidP="00A9303B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Accomplishment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cr/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สภาวะ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แว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ดล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้้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อมของการทำงาน</w:t>
      </w:r>
    </w:p>
    <w:p w14:paraId="68579B50" w14:textId="329D0350" w:rsidR="00A9303B" w:rsidRPr="006F5D4C" w:rsidRDefault="00A9303B" w:rsidP="00A9303B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นโยบาย และสิทธิประโยชน์สำหรับบุคลากร</w:t>
      </w:r>
    </w:p>
    <w:p w14:paraId="0E6F52AA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FC2EF24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45D186F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AE1B377" w14:textId="7FAEB192" w:rsidR="00B33EFD" w:rsidRPr="00A651D7" w:rsidRDefault="00B57BC0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33EFD" w:rsidRPr="00B33EF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33EF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8396340" w14:textId="6CA143BF" w:rsidR="00CA5391" w:rsidRPr="00A651D7" w:rsidRDefault="00B33EFD" w:rsidP="00CA539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CA5391" w:rsidRPr="00CA5391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A5391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CA5391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CA5391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CA5391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CA5391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1B0EAC1" w14:textId="77777777" w:rsidR="00CA5391" w:rsidRPr="00A651D7" w:rsidRDefault="00CA5391" w:rsidP="00CA539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B2AA508" w14:textId="77777777" w:rsidR="00CA5391" w:rsidRPr="00A651D7" w:rsidRDefault="00CA5391" w:rsidP="00CA5391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BDF29F8" w14:textId="77777777" w:rsidR="00B33EFD" w:rsidRPr="00A651D7" w:rsidRDefault="00B33EFD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127F4ACB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F3EA97A" w14:textId="77777777" w:rsidR="00CA5391" w:rsidRDefault="00CA5391">
      <w:pPr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br w:type="page"/>
      </w:r>
    </w:p>
    <w:p w14:paraId="5E86F033" w14:textId="161CF062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lastRenderedPageBreak/>
        <w:t xml:space="preserve">5.2 ความผูกพันของบุคลากร </w:t>
      </w:r>
      <w:r w:rsidR="00A9303B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(</w:t>
      </w:r>
      <w:r w:rsidR="00A9303B" w:rsidRPr="006F5D4C">
        <w:rPr>
          <w:rFonts w:ascii="TH SarabunPSK" w:eastAsia="Sarabun" w:hAnsi="TH SarabunPSK" w:cs="TH SarabunPSK"/>
          <w:b/>
          <w:sz w:val="32"/>
          <w:szCs w:val="32"/>
        </w:rPr>
        <w:t>WORKFORCE Engagement</w:t>
      </w:r>
      <w:r w:rsidR="00A9303B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4CDFE39" w14:textId="4030E7FD" w:rsidR="00A9303B" w:rsidRPr="006F5D4C" w:rsidRDefault="00A9303B" w:rsidP="00D85ED3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ก. การประเมินความผูกพันของบุคลากร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Assessment of WORKFORCE ENGAGEMENT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FEF4CDF" w14:textId="300BA735" w:rsidR="00A9303B" w:rsidRPr="006F5D4C" w:rsidRDefault="00A9303B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(1) ปัจจัย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ขัับเ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คล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ื่่อน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ความ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ผููกพััน</w:t>
      </w:r>
      <w:proofErr w:type="spellEnd"/>
    </w:p>
    <w:p w14:paraId="718DC6C8" w14:textId="2BC6D9DD" w:rsidR="00A9303B" w:rsidRPr="006F5D4C" w:rsidRDefault="00A9303B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(2) การประเมินความผูกพัน</w:t>
      </w:r>
    </w:p>
    <w:p w14:paraId="386519E0" w14:textId="77777777" w:rsidR="00B57BC0" w:rsidRPr="008D494D" w:rsidRDefault="00A9303B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</w:t>
      </w:r>
      <w:r w:rsidR="00B57BC0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57BC0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B57BC0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99E6ED5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E0EADA7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B59F9B7" w14:textId="75CDCD99" w:rsidR="00B33EFD" w:rsidRPr="00A651D7" w:rsidRDefault="00B57BC0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33EFD" w:rsidRPr="00B33EF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33EF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3556AFA" w14:textId="77777777" w:rsidR="00B33EFD" w:rsidRPr="00A651D7" w:rsidRDefault="00B33EFD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428DC6C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920A418" w14:textId="6176DF96" w:rsidR="00A9303B" w:rsidRPr="006F5D4C" w:rsidRDefault="00A9303B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ข. 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วััฒน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ธรรมองค์์กร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Organizational Culture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4E7407FE" w14:textId="77777777" w:rsidR="00B57BC0" w:rsidRPr="008D494D" w:rsidRDefault="00A9303B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r w:rsidR="00B57BC0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57BC0"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="00B57BC0"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4637C88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7AD3E68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EF5F787" w14:textId="2D25AF84" w:rsidR="00B33EFD" w:rsidRPr="00A651D7" w:rsidRDefault="00B57BC0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33EFD" w:rsidRPr="00B33EF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33EF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9CB1AA5" w14:textId="77777777" w:rsidR="00B33EFD" w:rsidRPr="00A651D7" w:rsidRDefault="00B33EFD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C3FDCD2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BE63113" w14:textId="20AB84CD" w:rsidR="00A9303B" w:rsidRPr="006F5D4C" w:rsidRDefault="00A9303B" w:rsidP="00B33EFD">
      <w:pPr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ค. การจัดการผลการปฏิบัติงานและการพัฒนา(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PERFORMANCE Management and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r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D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evelopment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cr/>
      </w: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          (</w:t>
      </w:r>
      <w:r w:rsidRPr="006F5D4C">
        <w:rPr>
          <w:rFonts w:ascii="TH SarabunPSK" w:eastAsia="Sarabun" w:hAnsi="TH SarabunPSK" w:cs="TH SarabunPSK"/>
          <w:bCs/>
          <w:sz w:val="32"/>
          <w:szCs w:val="32"/>
        </w:rPr>
        <w:t>1</w:t>
      </w: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) 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การจัดการผลการปฏิบัติงาน</w:t>
      </w:r>
    </w:p>
    <w:p w14:paraId="77628004" w14:textId="1F7522E3" w:rsidR="00A9303B" w:rsidRPr="006F5D4C" w:rsidRDefault="00A9303B" w:rsidP="00A9303B">
      <w:pPr>
        <w:rPr>
          <w:rFonts w:ascii="TH SarabunPSK" w:eastAsia="Sarabun" w:hAnsi="TH SarabunPSK" w:cs="TH SarabunPSK"/>
          <w:b/>
          <w:sz w:val="32"/>
          <w:szCs w:val="32"/>
        </w:rPr>
      </w:pP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          (</w:t>
      </w:r>
      <w:r w:rsidRPr="006F5D4C">
        <w:rPr>
          <w:rFonts w:ascii="TH SarabunPSK" w:eastAsia="Sarabun" w:hAnsi="TH SarabunPSK" w:cs="TH SarabunPSK"/>
          <w:bCs/>
          <w:sz w:val="32"/>
          <w:szCs w:val="32"/>
          <w:lang w:bidi="th-TH"/>
        </w:rPr>
        <w:t>2</w:t>
      </w: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) 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การพ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ััฒ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นาผลการ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ปฏิิบัั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ติิงาน</w:t>
      </w:r>
    </w:p>
    <w:p w14:paraId="34406121" w14:textId="24433D04" w:rsidR="00A9303B" w:rsidRPr="006F5D4C" w:rsidRDefault="00A9303B" w:rsidP="00A9303B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          (</w:t>
      </w:r>
      <w:r w:rsidRPr="006F5D4C">
        <w:rPr>
          <w:rFonts w:ascii="TH SarabunPSK" w:eastAsia="Sarabun" w:hAnsi="TH SarabunPSK" w:cs="TH SarabunPSK"/>
          <w:bCs/>
          <w:sz w:val="32"/>
          <w:szCs w:val="32"/>
        </w:rPr>
        <w:t>3</w:t>
      </w:r>
      <w:r w:rsidRPr="006F5D4C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) </w:t>
      </w:r>
      <w:r w:rsidR="00CB6480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การพัฒนาอาชีพการงานและการวางแผนการสืบทอดตำแหน่ง</w:t>
      </w:r>
    </w:p>
    <w:p w14:paraId="028C3106" w14:textId="3080D292" w:rsidR="00A9303B" w:rsidRPr="006F5D4C" w:rsidRDefault="00A9303B" w:rsidP="00A9303B">
      <w:pPr>
        <w:rPr>
          <w:rFonts w:ascii="TH SarabunPSK" w:eastAsia="Sarabun" w:hAnsi="TH SarabunPSK" w:cs="TH SarabunPSK"/>
          <w:bCs/>
          <w:sz w:val="32"/>
          <w:szCs w:val="32"/>
          <w:rtl/>
          <w:cs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(4) </w:t>
      </w:r>
      <w:r w:rsidR="00CB6480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ความเสมอภาคและการให้เข้ามามีส่วนร่วม</w:t>
      </w:r>
    </w:p>
    <w:p w14:paraId="7DB28C96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5C8575E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1CC9B2C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F1279A5" w14:textId="32D1B297" w:rsidR="00B33EFD" w:rsidRPr="00A651D7" w:rsidRDefault="00B57BC0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33EFD" w:rsidRPr="00B33EF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33EF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1BD2A3E" w14:textId="77777777" w:rsidR="00B33EFD" w:rsidRPr="00A651D7" w:rsidRDefault="00B33EFD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169C1A7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EAC4657" w14:textId="77777777" w:rsidR="00B57BC0" w:rsidRDefault="00B57BC0">
      <w:pP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br w:type="page"/>
      </w:r>
    </w:p>
    <w:p w14:paraId="79B9BC13" w14:textId="3E1B5F30" w:rsidR="00D85ED3" w:rsidRPr="009520F3" w:rsidRDefault="00D85ED3" w:rsidP="009520F3">
      <w:pPr>
        <w:jc w:val="center"/>
        <w:rPr>
          <w:rFonts w:ascii="TH SarabunPSK" w:eastAsia="Sarabun" w:hAnsi="TH SarabunPSK" w:cs="TH SarabunPSK"/>
          <w:bCs/>
          <w:sz w:val="36"/>
          <w:szCs w:val="36"/>
        </w:rPr>
      </w:pPr>
      <w:r w:rsidRPr="009520F3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lastRenderedPageBreak/>
        <w:t>หมวด 6. การปฏิบัติการ</w:t>
      </w:r>
    </w:p>
    <w:p w14:paraId="43E733DF" w14:textId="77777777" w:rsidR="009520F3" w:rsidRDefault="009520F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65712627" w14:textId="3B1F8968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6.1 กระบวนการทำงาน </w:t>
      </w:r>
      <w:r w:rsidR="00DD4BB7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(</w:t>
      </w:r>
      <w:r w:rsidR="00DD4BB7"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Work processes</w:t>
      </w:r>
      <w:r w:rsidR="00DD4BB7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0B2F8726" w14:textId="7C9FE3BC" w:rsidR="00DD4BB7" w:rsidRPr="006F5D4C" w:rsidRDefault="00DD4BB7" w:rsidP="00DD4BB7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ก. การออกแบบหลักสูตรและบริการฯ และกระบวนการ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Program, Service,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and Process Design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735217FD" w14:textId="43D1C3BF" w:rsidR="00DD4BB7" w:rsidRPr="006F5D4C" w:rsidRDefault="00DD4BB7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(1) ข้อกำหนดของหลักสูตรและบริการฯ</w:t>
      </w:r>
    </w:p>
    <w:p w14:paraId="25C8AE38" w14:textId="614F4B47" w:rsidR="00DD4BB7" w:rsidRPr="006F5D4C" w:rsidRDefault="00DD4BB7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การออกแบบหลักสูตรและบริการฯ</w:t>
      </w:r>
    </w:p>
    <w:p w14:paraId="51A6B2A6" w14:textId="50285B31" w:rsidR="00DD4BB7" w:rsidRPr="006F5D4C" w:rsidRDefault="00DD4BB7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ข้อกำหนดของกระบวนการ</w:t>
      </w:r>
      <w:r w:rsidR="003D47B3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และกระบวนการทำงานที่่สำ</w:t>
      </w:r>
      <w:proofErr w:type="spellStart"/>
      <w:r w:rsidR="003D47B3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คััญ</w:t>
      </w:r>
      <w:proofErr w:type="spellEnd"/>
      <w:r w:rsidR="003D47B3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(</w:t>
      </w:r>
      <w:r w:rsidR="003D47B3" w:rsidRPr="006F5D4C">
        <w:rPr>
          <w:rFonts w:ascii="TH SarabunPSK" w:eastAsia="Sarabun" w:hAnsi="TH SarabunPSK" w:cs="TH SarabunPSK"/>
          <w:b/>
          <w:sz w:val="32"/>
          <w:szCs w:val="32"/>
        </w:rPr>
        <w:t>Key WORK PROCESSES</w:t>
      </w:r>
      <w:r w:rsidR="003D47B3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5C565F6" w14:textId="5A740FA1" w:rsidR="00DD4BB7" w:rsidRPr="006F5D4C" w:rsidRDefault="00DD4BB7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(4) การออกแบบกระบวนการ</w:t>
      </w:r>
    </w:p>
    <w:p w14:paraId="421349F4" w14:textId="4B2C5FF6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908E104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4AD4C50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730FFCE" w14:textId="1DD23816" w:rsidR="00041578" w:rsidRPr="00A651D7" w:rsidRDefault="00B57BC0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B33EFD" w:rsidRPr="00B33EFD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B33EFD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B33EFD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B33EFD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041578" w:rsidRPr="000415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41578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041578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041578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041578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041578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4BE7674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9D302CA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F1EDBE1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10A48C4" w14:textId="4296628A" w:rsidR="00B33EFD" w:rsidRPr="00A651D7" w:rsidRDefault="00B33EFD" w:rsidP="00B33EFD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</w:p>
    <w:p w14:paraId="67558E9F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7F4784" w14:textId="36649C9E" w:rsidR="00DD4BB7" w:rsidRPr="006F5D4C" w:rsidRDefault="00DD4BB7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ข.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การและการ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ปรัับ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ปรุุงกระบวนการ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PROCESS Management and Improvement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73057B40" w14:textId="2A353A4F" w:rsidR="00DD4BB7" w:rsidRPr="006F5D4C" w:rsidRDefault="00DD4BB7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</w:t>
      </w:r>
      <w:r w:rsidR="008C7438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(1) การนำกระบวนการไปสู่่การ</w:t>
      </w:r>
      <w:proofErr w:type="spellStart"/>
      <w:r w:rsidR="008C7438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ปฏิิบัั</w:t>
      </w:r>
      <w:proofErr w:type="spellEnd"/>
      <w:r w:rsidR="008C7438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ติ</w:t>
      </w:r>
    </w:p>
    <w:p w14:paraId="6CF0A0DA" w14:textId="7A10292D" w:rsidR="00DD4BB7" w:rsidRPr="006F5D4C" w:rsidRDefault="008C7438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(2) กระบวนการสน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สน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ุุน</w:t>
      </w:r>
      <w:proofErr w:type="spellEnd"/>
    </w:p>
    <w:p w14:paraId="602F19F0" w14:textId="5B39F393" w:rsidR="008C7438" w:rsidRPr="006F5D4C" w:rsidRDefault="008C7438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(3) 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ปรัับ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ปรุ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ุง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จััด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ศึึกษา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วิิจััย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และ</w:t>
      </w:r>
      <w:proofErr w:type="spellStart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บริิ</w:t>
      </w:r>
      <w:proofErr w:type="spellEnd"/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การฯ และกระบวนการ</w:t>
      </w:r>
    </w:p>
    <w:p w14:paraId="584D69BD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CDE5ACB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94DDD22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DE63CD4" w14:textId="54B84EAE" w:rsidR="00041578" w:rsidRPr="00A651D7" w:rsidRDefault="00B57BC0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041578" w:rsidRPr="0004157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041578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041578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041578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041578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041578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DAF55DC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A7D9AF0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FAD9DA4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128555C0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03770EE" w14:textId="77777777" w:rsidR="00041578" w:rsidRPr="00A651D7" w:rsidRDefault="00041578" w:rsidP="0004157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6B2954D0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07F1ABA" w14:textId="77777777" w:rsidR="00041578" w:rsidRDefault="00041578">
      <w:pPr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br w:type="page"/>
      </w:r>
    </w:p>
    <w:p w14:paraId="50F814DD" w14:textId="6060E6B2" w:rsidR="00D85ED3" w:rsidRPr="006F5D4C" w:rsidRDefault="00D85ED3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lastRenderedPageBreak/>
        <w:t>6.2 ประสิทธิผลของการปฏิบัติการ</w:t>
      </w:r>
      <w:r w:rsidR="008C7438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(</w:t>
      </w:r>
      <w:r w:rsidR="008C7438" w:rsidRPr="006F5D4C">
        <w:rPr>
          <w:rFonts w:ascii="TH SarabunPSK" w:eastAsia="Sarabun" w:hAnsi="TH SarabunPSK" w:cs="TH SarabunPSK"/>
          <w:b/>
          <w:sz w:val="32"/>
          <w:szCs w:val="32"/>
          <w:lang w:bidi="th-TH"/>
        </w:rPr>
        <w:t>Operational Effectiveness</w:t>
      </w:r>
      <w:r w:rsidR="008C7438"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39A8482A" w14:textId="0E48B6F5" w:rsidR="008C7438" w:rsidRPr="006F5D4C" w:rsidRDefault="008C7438" w:rsidP="008C7438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ก. ประสิทธิภาพและประสิทธิผลของการปฏิบัติการ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Operational Efficiency and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Effectiveness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</w:p>
    <w:p w14:paraId="1ABF6ED2" w14:textId="22D63C6C" w:rsidR="008C7438" w:rsidRPr="006F5D4C" w:rsidRDefault="008C7438" w:rsidP="00D85ED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ข. การจัดการเครือข่ายอุปทาน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Supply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-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Network Management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</w:t>
      </w:r>
    </w:p>
    <w:p w14:paraId="40BDE0E1" w14:textId="1219D237" w:rsidR="008C7438" w:rsidRPr="006F5D4C" w:rsidRDefault="008C7438" w:rsidP="008C7438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ค. ความปลอดภัย ความต่อเนื่องของธุรกิจ ความสามารถในการฟื</w:t>
      </w:r>
      <w:r w:rsidR="007069FD"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้</w:t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นตัวอย่างรวดเร็วและการบริหารความ</w:t>
      </w:r>
    </w:p>
    <w:p w14:paraId="7287E66E" w14:textId="2AD101E4" w:rsidR="008C7438" w:rsidRPr="006F5D4C" w:rsidRDefault="008C7438" w:rsidP="008C7438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เสี่ยง (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t>Safety, Business Continuity and RESILIENCE, and Risk Management</w:t>
      </w:r>
      <w:r w:rsidRPr="006F5D4C"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t>)</w:t>
      </w:r>
      <w:r w:rsidRPr="006F5D4C">
        <w:rPr>
          <w:rFonts w:ascii="TH SarabunPSK" w:eastAsia="Sarabun" w:hAnsi="TH SarabunPSK" w:cs="TH SarabunPSK"/>
          <w:b/>
          <w:sz w:val="32"/>
          <w:szCs w:val="32"/>
        </w:rPr>
        <w:cr/>
      </w: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(1) ความปลอดภัย</w:t>
      </w:r>
    </w:p>
    <w:p w14:paraId="051946D7" w14:textId="361B8AC4" w:rsidR="008C7438" w:rsidRPr="006F5D4C" w:rsidRDefault="008C7438" w:rsidP="008C7438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(2) ความต่อเนื่องทางธุรกิจและความสามารถในการฟื้นตัวอย่างรวดเร็ว</w:t>
      </w:r>
    </w:p>
    <w:p w14:paraId="7ADB5E1D" w14:textId="3DA5CA2A" w:rsidR="008C7438" w:rsidRPr="006F5D4C" w:rsidRDefault="008C7438" w:rsidP="008C7438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         (3) การบริหารความเสี่ยง</w:t>
      </w:r>
    </w:p>
    <w:p w14:paraId="2BA7AC3F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5A87A9F4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18FD0E8" w14:textId="77777777" w:rsidR="00B57BC0" w:rsidRPr="008D494D" w:rsidRDefault="00B57BC0" w:rsidP="00B57BC0">
      <w:pPr>
        <w:jc w:val="center"/>
        <w:rPr>
          <w:rFonts w:ascii="TH SarabunPSK" w:hAnsi="TH SarabunPSK" w:cs="TH SarabunPSK"/>
          <w:sz w:val="32"/>
          <w:szCs w:val="32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9E115D7" w14:textId="1B0F7DAC" w:rsidR="00E45448" w:rsidRPr="00A651D7" w:rsidRDefault="00B57BC0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8D494D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</w:t>
      </w:r>
      <w:r w:rsidRPr="008D494D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5F74BF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5F74BF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5F74BF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5F74BF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5F74BF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  <w:r w:rsidR="00E45448" w:rsidRPr="00E45448"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E45448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="00E45448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 w:rsidR="00E45448"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="00E45448"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="00E45448"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3C54FB8A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3429E9F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DCC0A29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7AE9CEA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70C68490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AD87410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2CE94515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C0C041C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4406529B" w14:textId="77777777" w:rsidR="00E45448" w:rsidRPr="00A651D7" w:rsidRDefault="00E45448" w:rsidP="00E45448">
      <w:pPr>
        <w:jc w:val="center"/>
        <w:rPr>
          <w:rFonts w:ascii="TH SarabunPSK" w:hAnsi="TH SarabunPSK" w:cs="TH SarabunPSK"/>
          <w:sz w:val="32"/>
          <w:szCs w:val="32"/>
          <w:lang w:bidi="th-TH"/>
        </w:rPr>
      </w:pP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</w:t>
      </w:r>
      <w:r w:rsidRPr="00A651D7">
        <w:rPr>
          <w:rFonts w:ascii="TH SarabunPSK" w:hAnsi="TH SarabunPSK" w:cs="TH SarabunPSK" w:hint="cs"/>
          <w:sz w:val="32"/>
          <w:szCs w:val="32"/>
          <w:cs/>
          <w:lang w:bidi="th-TH"/>
        </w:rPr>
        <w:t>..</w:t>
      </w:r>
      <w:r w:rsidRPr="00A651D7">
        <w:rPr>
          <w:rFonts w:ascii="TH SarabunPSK" w:hAnsi="TH SarabunPSK" w:cs="TH SarabunPSK"/>
          <w:sz w:val="32"/>
          <w:szCs w:val="32"/>
          <w:cs/>
          <w:lang w:bidi="th-TH"/>
        </w:rPr>
        <w:t>........................</w:t>
      </w:r>
    </w:p>
    <w:p w14:paraId="05F29745" w14:textId="26A27288" w:rsidR="005F74BF" w:rsidRPr="00A651D7" w:rsidRDefault="005F74BF" w:rsidP="00222926">
      <w:pPr>
        <w:jc w:val="center"/>
        <w:rPr>
          <w:rFonts w:ascii="TH SarabunPSK" w:hAnsi="TH SarabunPSK" w:cs="TH SarabunPSK"/>
          <w:sz w:val="32"/>
          <w:szCs w:val="32"/>
          <w:cs/>
          <w:lang w:bidi="th-TH"/>
        </w:rPr>
      </w:pPr>
    </w:p>
    <w:p w14:paraId="5D1F54DB" w14:textId="77777777" w:rsidR="00B57BC0" w:rsidRDefault="00B57BC0">
      <w:pP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</w:pPr>
    </w:p>
    <w:p w14:paraId="350805EC" w14:textId="77777777" w:rsidR="00222926" w:rsidRDefault="00222926">
      <w:pPr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</w:pPr>
      <w:r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br w:type="page"/>
      </w:r>
    </w:p>
    <w:p w14:paraId="0CE9114D" w14:textId="41109A9B" w:rsidR="0078216B" w:rsidRDefault="0078216B" w:rsidP="009520F3">
      <w:pPr>
        <w:jc w:val="center"/>
        <w:rPr>
          <w:rFonts w:ascii="TH SarabunPSK" w:eastAsia="Sarabun" w:hAnsi="TH SarabunPSK" w:cs="TH SarabunPSK"/>
          <w:bCs/>
          <w:sz w:val="36"/>
          <w:szCs w:val="36"/>
          <w:lang w:bidi="th-TH"/>
        </w:rPr>
      </w:pPr>
      <w:r w:rsidRPr="009520F3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lastRenderedPageBreak/>
        <w:t xml:space="preserve">หมวด </w:t>
      </w:r>
      <w:r w:rsidRPr="009520F3">
        <w:rPr>
          <w:rFonts w:ascii="TH SarabunPSK" w:eastAsia="Sarabun" w:hAnsi="TH SarabunPSK" w:cs="TH SarabunPSK"/>
          <w:bCs/>
          <w:sz w:val="36"/>
          <w:szCs w:val="36"/>
          <w:lang w:bidi="th-TH"/>
        </w:rPr>
        <w:t>7</w:t>
      </w:r>
      <w:r w:rsidR="009520F3" w:rsidRPr="009520F3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t>.</w:t>
      </w:r>
      <w:r w:rsidRPr="009520F3"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  <w:t xml:space="preserve"> ผลลัพธ์</w:t>
      </w:r>
    </w:p>
    <w:p w14:paraId="7CDF58AD" w14:textId="77777777" w:rsidR="009520F3" w:rsidRPr="009520F3" w:rsidRDefault="009520F3" w:rsidP="009520F3">
      <w:pPr>
        <w:jc w:val="center"/>
        <w:rPr>
          <w:rFonts w:ascii="TH SarabunPSK" w:eastAsia="Sarabun" w:hAnsi="TH SarabunPSK" w:cs="TH SarabunPSK"/>
          <w:bCs/>
          <w:sz w:val="36"/>
          <w:szCs w:val="36"/>
          <w:cs/>
          <w:lang w:bidi="th-TH"/>
        </w:rPr>
      </w:pPr>
    </w:p>
    <w:p w14:paraId="7297115B" w14:textId="5E05505E" w:rsidR="00B06A4E" w:rsidRPr="00DD44B3" w:rsidRDefault="00B06A4E" w:rsidP="00D85ED3">
      <w:pPr>
        <w:ind w:firstLine="720"/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  <w:r w:rsidRPr="00DD44B3">
        <w:rPr>
          <w:rFonts w:ascii="TH SarabunPSK" w:eastAsia="Sarabun" w:hAnsi="TH SarabunPSK" w:cs="TH SarabunPSK"/>
          <w:bCs/>
          <w:sz w:val="32"/>
          <w:szCs w:val="32"/>
          <w:lang w:bidi="th-TH"/>
        </w:rPr>
        <w:t>7</w:t>
      </w:r>
      <w:r w:rsidRPr="00DD44B3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>.</w:t>
      </w:r>
      <w:r w:rsidRPr="00DD44B3">
        <w:rPr>
          <w:rFonts w:ascii="TH SarabunPSK" w:eastAsia="Sarabun" w:hAnsi="TH SarabunPSK" w:cs="TH SarabunPSK"/>
          <w:bCs/>
          <w:sz w:val="32"/>
          <w:szCs w:val="32"/>
          <w:lang w:bidi="th-TH"/>
        </w:rPr>
        <w:t>1</w:t>
      </w:r>
      <w:r w:rsidRPr="00DD44B3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 ผลลัพธ์ด้านการเรียนรู้ของผู้เรียน และด้านกระบวนการ </w:t>
      </w:r>
    </w:p>
    <w:p w14:paraId="2881D129" w14:textId="77777777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t>ก. ผลลัพธ์ด้านการเรียนรู้ของผู้เรียนและด้านบริการที่มุ่งเน้นลูกค้า</w:t>
      </w:r>
    </w:p>
    <w:tbl>
      <w:tblPr>
        <w:tblW w:w="94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4230"/>
        <w:gridCol w:w="1440"/>
        <w:gridCol w:w="720"/>
        <w:gridCol w:w="720"/>
        <w:gridCol w:w="720"/>
        <w:gridCol w:w="720"/>
        <w:gridCol w:w="8"/>
      </w:tblGrid>
      <w:tr w:rsidR="00B06A4E" w:rsidRPr="006F5D4C" w14:paraId="5FF448E4" w14:textId="77777777" w:rsidTr="00F07A31">
        <w:trPr>
          <w:gridAfter w:val="1"/>
          <w:wAfter w:w="8" w:type="dxa"/>
          <w:tblHeader/>
        </w:trPr>
        <w:tc>
          <w:tcPr>
            <w:tcW w:w="918" w:type="dxa"/>
            <w:shd w:val="clear" w:color="auto" w:fill="B4C6E7"/>
          </w:tcPr>
          <w:p w14:paraId="1741EA8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4230" w:type="dxa"/>
            <w:shd w:val="clear" w:color="auto" w:fill="B4C6E7"/>
          </w:tcPr>
          <w:p w14:paraId="56CF5F0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b/>
                <w:color w:val="FF0000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6C7DD13B" w14:textId="581A7047" w:rsidR="00B06A4E" w:rsidRPr="006F5D4C" w:rsidRDefault="00FF417D" w:rsidP="00B06A4E">
            <w:pPr>
              <w:jc w:val="center"/>
              <w:rPr>
                <w:rFonts w:ascii="TH SarabunPSK" w:eastAsia="Sarabun" w:hAnsi="TH SarabunPSK" w:cs="TH SarabunPSK"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</w:t>
            </w:r>
            <w:r w:rsidR="00D85ED3"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หน่วย</w:t>
            </w: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นับ</w:t>
            </w:r>
          </w:p>
        </w:tc>
        <w:tc>
          <w:tcPr>
            <w:tcW w:w="720" w:type="dxa"/>
            <w:shd w:val="clear" w:color="auto" w:fill="B4C6E7"/>
          </w:tcPr>
          <w:p w14:paraId="31D0B307" w14:textId="2058AF9E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</w:t>
            </w:r>
            <w:r w:rsidR="002B5B74"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6</w:t>
            </w:r>
          </w:p>
        </w:tc>
        <w:tc>
          <w:tcPr>
            <w:tcW w:w="720" w:type="dxa"/>
            <w:shd w:val="clear" w:color="auto" w:fill="B4C6E7"/>
          </w:tcPr>
          <w:p w14:paraId="2E70F148" w14:textId="4F037854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</w:t>
            </w:r>
            <w:r w:rsidR="002B5B74"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7</w:t>
            </w:r>
          </w:p>
        </w:tc>
        <w:tc>
          <w:tcPr>
            <w:tcW w:w="720" w:type="dxa"/>
            <w:shd w:val="clear" w:color="auto" w:fill="B4C6E7"/>
          </w:tcPr>
          <w:p w14:paraId="3DE5138D" w14:textId="5CD8EAC1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</w:t>
            </w:r>
            <w:r w:rsidR="002B5B74"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8</w:t>
            </w:r>
          </w:p>
        </w:tc>
        <w:tc>
          <w:tcPr>
            <w:tcW w:w="720" w:type="dxa"/>
            <w:shd w:val="clear" w:color="auto" w:fill="B4C6E7"/>
          </w:tcPr>
          <w:p w14:paraId="631CB90E" w14:textId="1F015B39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</w:t>
            </w:r>
            <w:r w:rsidR="002B5B74"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9</w:t>
            </w:r>
          </w:p>
        </w:tc>
      </w:tr>
      <w:tr w:rsidR="00B06A4E" w:rsidRPr="006F5D4C" w14:paraId="24A40473" w14:textId="77777777" w:rsidTr="00F07A31">
        <w:tc>
          <w:tcPr>
            <w:tcW w:w="9476" w:type="dxa"/>
            <w:gridSpan w:val="8"/>
          </w:tcPr>
          <w:p w14:paraId="399D47DE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ผลสัมฤทธิ์ด้านการจัดการศึกษาควร</w:t>
            </w:r>
          </w:p>
          <w:p w14:paraId="61DADED9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(เกี่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่ยวเนื่่อ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งก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ัับ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ความ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ต้้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องการและความคาด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หวััง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ที่สำ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คััญ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ของผู้้เรี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ียน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และ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ลููกค้้า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กล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ุ่่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มอ</w:t>
            </w:r>
            <w:proofErr w:type="spellStart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ื่่น</w:t>
            </w:r>
            <w:proofErr w:type="spellEnd"/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B06A4E" w:rsidRPr="006F5D4C" w14:paraId="761E8D17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434B6C8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ก-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230" w:type="dxa"/>
          </w:tcPr>
          <w:p w14:paraId="3F8FF640" w14:textId="06533433" w:rsidR="00B06A4E" w:rsidRPr="006F5D4C" w:rsidRDefault="00E936ED" w:rsidP="00B06A4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ร้อยละของผู้สำเร็จการศึกษาระดับปริญญาตรีที่ได้งานทำ</w:t>
            </w:r>
          </w:p>
        </w:tc>
        <w:tc>
          <w:tcPr>
            <w:tcW w:w="1440" w:type="dxa"/>
          </w:tcPr>
          <w:p w14:paraId="10E6C25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FBACD0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C57CF8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FC0FCA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9A97C9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6BA57B39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0D17A78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ก-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230" w:type="dxa"/>
          </w:tcPr>
          <w:p w14:paraId="5F8225AE" w14:textId="331794AC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EEC5CE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CB5CC5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56CC9B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98386F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5DD738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E54C65C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4675259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ก-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3</w:t>
            </w:r>
          </w:p>
        </w:tc>
        <w:tc>
          <w:tcPr>
            <w:tcW w:w="4230" w:type="dxa"/>
          </w:tcPr>
          <w:p w14:paraId="1730745E" w14:textId="2AAF502B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8ECF17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4F77E3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5B157E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F86DA1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368962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0C97833" w14:textId="77777777" w:rsidTr="00F07A31">
        <w:tc>
          <w:tcPr>
            <w:tcW w:w="9476" w:type="dxa"/>
            <w:gridSpan w:val="8"/>
            <w:tcBorders>
              <w:bottom w:val="single" w:sz="4" w:space="0" w:color="auto"/>
            </w:tcBorders>
          </w:tcPr>
          <w:p w14:paraId="2472523B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ผลสัมฤทธิ์ด้านการวิจัย</w:t>
            </w:r>
          </w:p>
        </w:tc>
      </w:tr>
      <w:tr w:rsidR="00B06A4E" w:rsidRPr="006F5D4C" w14:paraId="2B398DBD" w14:textId="77777777" w:rsidTr="00F07A31">
        <w:trPr>
          <w:gridAfter w:val="1"/>
          <w:wAfter w:w="8" w:type="dxa"/>
          <w:trHeight w:val="280"/>
        </w:trPr>
        <w:tc>
          <w:tcPr>
            <w:tcW w:w="918" w:type="dxa"/>
          </w:tcPr>
          <w:p w14:paraId="5C15236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31FC0F52" w14:textId="321A1EE0" w:rsidR="00B06A4E" w:rsidRPr="006F5D4C" w:rsidRDefault="00E936ED" w:rsidP="00E936ED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จำนวนบทความวิจัยตีพิมพ์ใน </w:t>
            </w: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 xml:space="preserve">High Impact Factor Publications </w:t>
            </w: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 xml:space="preserve">หรือในฐานข้อมูลสากล </w:t>
            </w: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</w:rPr>
              <w:t>SCOPUS</w:t>
            </w:r>
          </w:p>
        </w:tc>
        <w:tc>
          <w:tcPr>
            <w:tcW w:w="1440" w:type="dxa"/>
          </w:tcPr>
          <w:p w14:paraId="2DE47BA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1689EB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59DC5A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0B42BB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AFF324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D85ED3" w:rsidRPr="006F5D4C" w14:paraId="6FD8E993" w14:textId="77777777" w:rsidTr="00F07A31">
        <w:trPr>
          <w:gridAfter w:val="1"/>
          <w:wAfter w:w="8" w:type="dxa"/>
          <w:trHeight w:val="280"/>
        </w:trPr>
        <w:tc>
          <w:tcPr>
            <w:tcW w:w="918" w:type="dxa"/>
          </w:tcPr>
          <w:p w14:paraId="561121A1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6A440410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E5CCD34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939133D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DA3F2B5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5A30B02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AEA0BF1" w14:textId="77777777" w:rsidR="00D85ED3" w:rsidRPr="006F5D4C" w:rsidRDefault="00D85ED3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04EC8C15" w14:textId="77777777" w:rsidTr="00F07A31">
        <w:trPr>
          <w:gridAfter w:val="1"/>
          <w:wAfter w:w="8" w:type="dxa"/>
          <w:trHeight w:val="280"/>
        </w:trPr>
        <w:tc>
          <w:tcPr>
            <w:tcW w:w="918" w:type="dxa"/>
          </w:tcPr>
          <w:p w14:paraId="579EE31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057B776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CA04FC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D22842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035936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263D2B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A96C41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F245E39" w14:textId="77777777" w:rsidTr="00F07A31">
        <w:tc>
          <w:tcPr>
            <w:tcW w:w="9476" w:type="dxa"/>
            <w:gridSpan w:val="8"/>
          </w:tcPr>
          <w:p w14:paraId="01C6B54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bookmarkStart w:id="0" w:name="_heading=h.jarc5q1llqz3" w:colFirst="0" w:colLast="0"/>
            <w:bookmarkEnd w:id="0"/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ผลสัมฤทธิ์ด้านการบริการวิชาการ</w:t>
            </w:r>
          </w:p>
        </w:tc>
      </w:tr>
      <w:tr w:rsidR="00B06A4E" w:rsidRPr="006F5D4C" w14:paraId="575C0578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713F81D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50002DDA" w14:textId="4EDF1008" w:rsidR="00B06A4E" w:rsidRPr="006F5D4C" w:rsidRDefault="00B81B44" w:rsidP="00B81B44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จำนวนการนำผลงานวิจัย/นวัตกรรม/สิ่งประดิษฐ์ไปใช้ประโยชน์ในการสร้างคุณค่าทางเศรษฐกิจและสังคม</w:t>
            </w:r>
          </w:p>
        </w:tc>
        <w:tc>
          <w:tcPr>
            <w:tcW w:w="1440" w:type="dxa"/>
          </w:tcPr>
          <w:p w14:paraId="31EBD51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F5BC05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DEE4DF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A3151A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116162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06A30C70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004AB4C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47C56EF7" w14:textId="542FD544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C3EE3E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3BA08F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2F76CF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91BE2C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DD8863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280363B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3820C73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5C87F228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661CC8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0F1769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A5F8D9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EC7DB0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42AA17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1CA0D7C" w14:textId="77777777" w:rsidTr="00F07A31">
        <w:tc>
          <w:tcPr>
            <w:tcW w:w="9476" w:type="dxa"/>
            <w:gridSpan w:val="8"/>
          </w:tcPr>
          <w:p w14:paraId="2BAD48AE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ผลสัมฤทธิ์ด้านการทำนุบำรุง</w:t>
            </w:r>
            <w:proofErr w:type="spellStart"/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ศิลป</w:t>
            </w:r>
            <w:proofErr w:type="spellEnd"/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วัฒนธรรม</w:t>
            </w:r>
          </w:p>
        </w:tc>
      </w:tr>
      <w:tr w:rsidR="00B06A4E" w:rsidRPr="006F5D4C" w14:paraId="6AE487E0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2F74127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582D2860" w14:textId="15A93293" w:rsidR="00B06A4E" w:rsidRPr="006F5D4C" w:rsidRDefault="00B81B44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จำนวนกิจกรรมสร้างความผูกพันกับการทำนุบำรุง</w:t>
            </w:r>
            <w:proofErr w:type="spellStart"/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ศิลป</w:t>
            </w:r>
            <w:proofErr w:type="spellEnd"/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วัฒนธรรม</w:t>
            </w:r>
          </w:p>
        </w:tc>
        <w:tc>
          <w:tcPr>
            <w:tcW w:w="1440" w:type="dxa"/>
          </w:tcPr>
          <w:p w14:paraId="5772C10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864987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63AD6E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A53B13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7C3501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67790428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5C3D907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40DB0077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CAD9EA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BAC938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6A4B5F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7E51A8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B383C9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FAAFAD2" w14:textId="77777777" w:rsidTr="00F07A31">
        <w:trPr>
          <w:gridAfter w:val="1"/>
          <w:wAfter w:w="8" w:type="dxa"/>
        </w:trPr>
        <w:tc>
          <w:tcPr>
            <w:tcW w:w="918" w:type="dxa"/>
          </w:tcPr>
          <w:p w14:paraId="28A15F4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230" w:type="dxa"/>
          </w:tcPr>
          <w:p w14:paraId="51D0099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50CE2E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A69E48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B71E23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B01496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B68D47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1F954A7" w14:textId="77777777" w:rsidR="00F07A31" w:rsidRDefault="00F07A31" w:rsidP="00D85ED3">
      <w:pPr>
        <w:ind w:firstLine="720"/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</w:pPr>
    </w:p>
    <w:p w14:paraId="25620473" w14:textId="77777777" w:rsidR="00F07A31" w:rsidRDefault="00F07A31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br w:type="page"/>
      </w:r>
    </w:p>
    <w:p w14:paraId="4CEB4EDE" w14:textId="153174FF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lastRenderedPageBreak/>
        <w:t>ข. ผลลัพธ์ด้านประสิทธิผลของกระบวนการทำงาน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80"/>
        <w:gridCol w:w="1440"/>
        <w:gridCol w:w="720"/>
        <w:gridCol w:w="720"/>
        <w:gridCol w:w="720"/>
        <w:gridCol w:w="720"/>
      </w:tblGrid>
      <w:tr w:rsidR="002B5B74" w:rsidRPr="006F5D4C" w14:paraId="60A613CA" w14:textId="77777777" w:rsidTr="00FF417D">
        <w:trPr>
          <w:tblHeader/>
        </w:trPr>
        <w:tc>
          <w:tcPr>
            <w:tcW w:w="988" w:type="dxa"/>
            <w:shd w:val="clear" w:color="auto" w:fill="B4C6E7"/>
          </w:tcPr>
          <w:p w14:paraId="7A3D6859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980" w:type="dxa"/>
            <w:shd w:val="clear" w:color="auto" w:fill="B4C6E7"/>
          </w:tcPr>
          <w:p w14:paraId="20D90609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40C949BB" w14:textId="7ECD4F8F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051E6933" w14:textId="6E287BA8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7AB669F8" w14:textId="44F2614F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720" w:type="dxa"/>
            <w:shd w:val="clear" w:color="auto" w:fill="B4C6E7"/>
          </w:tcPr>
          <w:p w14:paraId="430C41E2" w14:textId="0D7B577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720" w:type="dxa"/>
            <w:shd w:val="clear" w:color="auto" w:fill="B4C6E7"/>
          </w:tcPr>
          <w:p w14:paraId="1B81E11F" w14:textId="02946F3E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0C24661D" w14:textId="77777777" w:rsidTr="00FF417D">
        <w:tc>
          <w:tcPr>
            <w:tcW w:w="9288" w:type="dxa"/>
            <w:gridSpan w:val="7"/>
          </w:tcPr>
          <w:p w14:paraId="5E5208B1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ประสิทธิภาพและประสิทธิผลของกระบวนการ</w:t>
            </w:r>
          </w:p>
        </w:tc>
      </w:tr>
      <w:tr w:rsidR="00B06A4E" w:rsidRPr="006F5D4C" w14:paraId="7C753967" w14:textId="77777777" w:rsidTr="00FF417D">
        <w:tc>
          <w:tcPr>
            <w:tcW w:w="9288" w:type="dxa"/>
            <w:gridSpan w:val="7"/>
          </w:tcPr>
          <w:p w14:paraId="6B6E2B04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กระบวนการด้านการจัดการศึกษา</w:t>
            </w:r>
          </w:p>
        </w:tc>
      </w:tr>
      <w:tr w:rsidR="00B06A4E" w:rsidRPr="006F5D4C" w14:paraId="6425D8DF" w14:textId="77777777" w:rsidTr="00FF417D">
        <w:tc>
          <w:tcPr>
            <w:tcW w:w="988" w:type="dxa"/>
          </w:tcPr>
          <w:p w14:paraId="3828157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ข-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980" w:type="dxa"/>
          </w:tcPr>
          <w:p w14:paraId="42AE4BA3" w14:textId="692E315C" w:rsidR="00B06A4E" w:rsidRPr="006F5D4C" w:rsidRDefault="00995159" w:rsidP="00B06A4E">
            <w:pPr>
              <w:rPr>
                <w:rFonts w:ascii="TH SarabunPSK" w:eastAsia="Sarabun" w:hAnsi="TH SarabunPSK" w:cs="TH SarabunPSK"/>
                <w:color w:val="FF0000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จำนวนหลักสูตรที่เปิดใหม่ที่ตอบสนองความต้องการตลาด</w:t>
            </w:r>
          </w:p>
        </w:tc>
        <w:tc>
          <w:tcPr>
            <w:tcW w:w="1440" w:type="dxa"/>
          </w:tcPr>
          <w:p w14:paraId="33988D4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E6F8C5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867D95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30ADD6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2DD056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78695058" w14:textId="77777777" w:rsidTr="00FF417D">
        <w:tc>
          <w:tcPr>
            <w:tcW w:w="988" w:type="dxa"/>
          </w:tcPr>
          <w:p w14:paraId="1AFDDEA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ข-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980" w:type="dxa"/>
          </w:tcPr>
          <w:p w14:paraId="4A2D52BA" w14:textId="2E720E10" w:rsidR="00B06A4E" w:rsidRPr="006F5D4C" w:rsidRDefault="00995159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หลักสูตรได้รับการรับรองมาตรฐานสากล</w:t>
            </w:r>
          </w:p>
        </w:tc>
        <w:tc>
          <w:tcPr>
            <w:tcW w:w="1440" w:type="dxa"/>
          </w:tcPr>
          <w:p w14:paraId="47CB874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6129E1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347C1A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2DC1F3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1A5959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662FA462" w14:textId="77777777" w:rsidTr="00FF417D">
        <w:tc>
          <w:tcPr>
            <w:tcW w:w="988" w:type="dxa"/>
          </w:tcPr>
          <w:p w14:paraId="7B3C35A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654E49D5" w14:textId="009EA0E9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773590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F2C556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2D5897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508736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040EF7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1822A73" w14:textId="77777777" w:rsidTr="00FF417D">
        <w:tc>
          <w:tcPr>
            <w:tcW w:w="9288" w:type="dxa"/>
            <w:gridSpan w:val="7"/>
          </w:tcPr>
          <w:p w14:paraId="4BD4104D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กระบวนการด้านการวิจัย</w:t>
            </w:r>
          </w:p>
        </w:tc>
      </w:tr>
      <w:tr w:rsidR="00B06A4E" w:rsidRPr="006F5D4C" w14:paraId="2A98A583" w14:textId="77777777" w:rsidTr="00FF417D">
        <w:trPr>
          <w:trHeight w:val="280"/>
        </w:trPr>
        <w:tc>
          <w:tcPr>
            <w:tcW w:w="988" w:type="dxa"/>
          </w:tcPr>
          <w:p w14:paraId="19A3346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51E16DB" w14:textId="114E30BE" w:rsidR="00B06A4E" w:rsidRPr="006F5D4C" w:rsidRDefault="00995159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จำนวนงานวิจัยที่เสร็จภายในกำหนดเวลา ต่อจำนวนงานวิจัยทั้งหมด</w:t>
            </w:r>
          </w:p>
        </w:tc>
        <w:tc>
          <w:tcPr>
            <w:tcW w:w="1440" w:type="dxa"/>
          </w:tcPr>
          <w:p w14:paraId="0E5F955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3F0226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E64014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D91444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8F42E1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4CD9B12" w14:textId="77777777" w:rsidTr="00FF417D">
        <w:trPr>
          <w:trHeight w:val="280"/>
        </w:trPr>
        <w:tc>
          <w:tcPr>
            <w:tcW w:w="988" w:type="dxa"/>
          </w:tcPr>
          <w:p w14:paraId="3D1249D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01A6856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C57CBC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F308C1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47A759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8FD0C3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ECACAA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C5D3088" w14:textId="77777777" w:rsidTr="00FF417D">
        <w:trPr>
          <w:trHeight w:val="280"/>
        </w:trPr>
        <w:tc>
          <w:tcPr>
            <w:tcW w:w="988" w:type="dxa"/>
          </w:tcPr>
          <w:p w14:paraId="6EC2EE0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4732A9B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DA567E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D8F2ED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90554D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C936D7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EDAD65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2000A0E" w14:textId="77777777" w:rsidTr="00FF417D">
        <w:tc>
          <w:tcPr>
            <w:tcW w:w="9288" w:type="dxa"/>
            <w:gridSpan w:val="7"/>
          </w:tcPr>
          <w:p w14:paraId="0AB7388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กระบวนการด้านการบริการวิชาการ</w:t>
            </w:r>
          </w:p>
        </w:tc>
      </w:tr>
      <w:tr w:rsidR="00B06A4E" w:rsidRPr="006F5D4C" w14:paraId="6E1BEF38" w14:textId="77777777" w:rsidTr="00FF417D">
        <w:tc>
          <w:tcPr>
            <w:tcW w:w="988" w:type="dxa"/>
          </w:tcPr>
          <w:p w14:paraId="468E765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625F4E88" w14:textId="2CB53AD8" w:rsidR="00B06A4E" w:rsidRPr="006F5D4C" w:rsidRDefault="00995159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จำนวนหน่วยงานภายนอกที่ได้รับการถ่ายทอดเทคโนโลยีและนวัตกรรม</w:t>
            </w:r>
          </w:p>
        </w:tc>
        <w:tc>
          <w:tcPr>
            <w:tcW w:w="1440" w:type="dxa"/>
          </w:tcPr>
          <w:p w14:paraId="7D54B09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506798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47000A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7D53E9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ACEE45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783E7FAC" w14:textId="77777777" w:rsidTr="00FF417D">
        <w:tc>
          <w:tcPr>
            <w:tcW w:w="988" w:type="dxa"/>
          </w:tcPr>
          <w:p w14:paraId="40B527F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00CAE283" w14:textId="50944CF5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2605C6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5C5F10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5BD5AF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C56D1A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9B4CD8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423254E" w14:textId="77777777" w:rsidTr="00FF417D">
        <w:tc>
          <w:tcPr>
            <w:tcW w:w="988" w:type="dxa"/>
          </w:tcPr>
          <w:p w14:paraId="10B4E77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071F9A91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2796F3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7AC4FD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87FFA8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0BA8D1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FC498B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45FDF27" w14:textId="77777777" w:rsidTr="00FF417D">
        <w:tc>
          <w:tcPr>
            <w:tcW w:w="9288" w:type="dxa"/>
            <w:gridSpan w:val="7"/>
          </w:tcPr>
          <w:p w14:paraId="135AFB1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กระบวนการด้านการทำนุบำรุง</w:t>
            </w:r>
            <w:proofErr w:type="spellStart"/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ศิลป</w:t>
            </w:r>
            <w:proofErr w:type="spellEnd"/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วัฒนธรรม</w:t>
            </w:r>
          </w:p>
        </w:tc>
      </w:tr>
      <w:tr w:rsidR="00B06A4E" w:rsidRPr="006F5D4C" w14:paraId="12FF168A" w14:textId="77777777" w:rsidTr="00FF417D">
        <w:tc>
          <w:tcPr>
            <w:tcW w:w="988" w:type="dxa"/>
          </w:tcPr>
          <w:p w14:paraId="0D00925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763B46C1" w14:textId="09CA24E9" w:rsidR="00B06A4E" w:rsidRPr="006F5D4C" w:rsidRDefault="00995159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จำนวนองค์ความรู้ด้านการทำนุบำรุง</w:t>
            </w:r>
            <w:proofErr w:type="spellStart"/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ศิลป</w:t>
            </w:r>
            <w:proofErr w:type="spellEnd"/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วัฒนธรรม</w:t>
            </w:r>
          </w:p>
        </w:tc>
        <w:tc>
          <w:tcPr>
            <w:tcW w:w="1440" w:type="dxa"/>
          </w:tcPr>
          <w:p w14:paraId="5B165F7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459FE2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B78CDE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480E52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FE4AE4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781D5270" w14:textId="77777777" w:rsidTr="00FF417D">
        <w:tc>
          <w:tcPr>
            <w:tcW w:w="988" w:type="dxa"/>
          </w:tcPr>
          <w:p w14:paraId="5F1074D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155E30BF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5980D96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F21A30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878367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6CEFEF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E178A3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6D39DA7D" w14:textId="77777777" w:rsidTr="00FF417D">
        <w:tc>
          <w:tcPr>
            <w:tcW w:w="9288" w:type="dxa"/>
            <w:gridSpan w:val="7"/>
          </w:tcPr>
          <w:p w14:paraId="4FFE637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กระบวนการสนับสนุนอื่น ๆ</w:t>
            </w:r>
          </w:p>
        </w:tc>
      </w:tr>
      <w:tr w:rsidR="00B06A4E" w:rsidRPr="006F5D4C" w14:paraId="37B91F3A" w14:textId="77777777" w:rsidTr="00FF417D">
        <w:tc>
          <w:tcPr>
            <w:tcW w:w="988" w:type="dxa"/>
          </w:tcPr>
          <w:p w14:paraId="5F7FD19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01FA32E9" w14:textId="5B62B0A9" w:rsidR="00B06A4E" w:rsidRPr="006F5D4C" w:rsidRDefault="00995159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จำนวนข้อร้องเรียนด้านจรรยาบรรณที่ได้รับการแก้ไขแล้ว</w:t>
            </w:r>
          </w:p>
        </w:tc>
        <w:tc>
          <w:tcPr>
            <w:tcW w:w="1440" w:type="dxa"/>
          </w:tcPr>
          <w:p w14:paraId="767FC5B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ED1231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83B6AC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A7CADE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C27A38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96AF092" w14:textId="77777777" w:rsidTr="00FF417D">
        <w:tc>
          <w:tcPr>
            <w:tcW w:w="988" w:type="dxa"/>
          </w:tcPr>
          <w:p w14:paraId="53EFBBD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5AF8E2B" w14:textId="06CAA9F6" w:rsidR="00B06A4E" w:rsidRPr="006F5D4C" w:rsidRDefault="00893457" w:rsidP="00B06A4E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color w:val="FF0000"/>
                <w:sz w:val="32"/>
                <w:szCs w:val="32"/>
                <w:cs/>
                <w:lang w:bidi="th-TH"/>
              </w:rPr>
              <w:t>ร้อยละจำนวนเรื่องที่ได้รับการแก้ไขจากข้อทักท้วงจากหน่วยตรวจสอบภายใน</w:t>
            </w:r>
          </w:p>
        </w:tc>
        <w:tc>
          <w:tcPr>
            <w:tcW w:w="1440" w:type="dxa"/>
          </w:tcPr>
          <w:p w14:paraId="5AEDC84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F2968F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2ADB54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D0F8ED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8E80DE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DCF1B99" w14:textId="77777777" w:rsidTr="00FF417D">
        <w:tc>
          <w:tcPr>
            <w:tcW w:w="988" w:type="dxa"/>
          </w:tcPr>
          <w:p w14:paraId="769C091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5B14F74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40" w:type="dxa"/>
          </w:tcPr>
          <w:p w14:paraId="4E5FC68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B50BB9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3390AF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E6746C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B141DF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812375A" w14:textId="77777777" w:rsidTr="00FF417D">
        <w:tc>
          <w:tcPr>
            <w:tcW w:w="9288" w:type="dxa"/>
            <w:gridSpan w:val="7"/>
          </w:tcPr>
          <w:p w14:paraId="2D62884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) ผลลัพธ์ด้านความปลอดภัยและการเตรียมพร้อมต่อภาวะฉุกเฉิน </w:t>
            </w:r>
          </w:p>
        </w:tc>
      </w:tr>
      <w:tr w:rsidR="00B06A4E" w:rsidRPr="006F5D4C" w14:paraId="3AEFF18F" w14:textId="77777777" w:rsidTr="00FF417D">
        <w:tc>
          <w:tcPr>
            <w:tcW w:w="988" w:type="dxa"/>
          </w:tcPr>
          <w:p w14:paraId="2DE2365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5A4B556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717902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E0121A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C759B9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6DF2DC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AECD68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B207B0D" w14:textId="77777777" w:rsidTr="00FF417D">
        <w:tc>
          <w:tcPr>
            <w:tcW w:w="988" w:type="dxa"/>
          </w:tcPr>
          <w:p w14:paraId="2212CAF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46018BFF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46491C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13A28F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F43184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C070F4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5E19BB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72FF0D22" w14:textId="77777777" w:rsidTr="00FF417D">
        <w:tc>
          <w:tcPr>
            <w:tcW w:w="988" w:type="dxa"/>
          </w:tcPr>
          <w:p w14:paraId="381D6FF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5C5C8907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501C3E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FC495F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3BAB91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D5A96D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758C15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3DA7D753" w14:textId="77777777" w:rsidR="00B06A4E" w:rsidRPr="006F5D4C" w:rsidRDefault="00B06A4E" w:rsidP="00B06A4E">
      <w:pPr>
        <w:rPr>
          <w:rFonts w:ascii="TH SarabunPSK" w:eastAsia="Sarabun" w:hAnsi="TH SarabunPSK" w:cs="TH SarabunPSK"/>
          <w:b/>
          <w:bCs/>
          <w:sz w:val="32"/>
          <w:szCs w:val="32"/>
          <w:lang w:bidi="th-TH"/>
        </w:rPr>
      </w:pPr>
    </w:p>
    <w:p w14:paraId="2BF57A55" w14:textId="77777777" w:rsidR="00CF09E2" w:rsidRDefault="00CF09E2">
      <w:pPr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</w:pPr>
      <w:r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br w:type="page"/>
      </w:r>
    </w:p>
    <w:p w14:paraId="6E6DC4F2" w14:textId="12DFBA29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lastRenderedPageBreak/>
        <w:t>ค. ผลลัพธ์ด้านการจัดการเครือข่ายอุปทาน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80"/>
        <w:gridCol w:w="1440"/>
        <w:gridCol w:w="720"/>
        <w:gridCol w:w="720"/>
        <w:gridCol w:w="720"/>
        <w:gridCol w:w="720"/>
      </w:tblGrid>
      <w:tr w:rsidR="002B5B74" w:rsidRPr="006F5D4C" w14:paraId="135AF4D3" w14:textId="77777777" w:rsidTr="00FF417D">
        <w:tc>
          <w:tcPr>
            <w:tcW w:w="988" w:type="dxa"/>
            <w:shd w:val="clear" w:color="auto" w:fill="B4C6E7"/>
          </w:tcPr>
          <w:p w14:paraId="04296324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980" w:type="dxa"/>
            <w:shd w:val="clear" w:color="auto" w:fill="B4C6E7"/>
          </w:tcPr>
          <w:p w14:paraId="42CD0CDB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4F7310EA" w14:textId="7F205243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0C5CB54E" w14:textId="45F4193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5BA43213" w14:textId="4F0B4ADA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720" w:type="dxa"/>
            <w:shd w:val="clear" w:color="auto" w:fill="B4C6E7"/>
          </w:tcPr>
          <w:p w14:paraId="4521DA58" w14:textId="578CB92C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720" w:type="dxa"/>
            <w:shd w:val="clear" w:color="auto" w:fill="B4C6E7"/>
          </w:tcPr>
          <w:p w14:paraId="3C57E78E" w14:textId="00F7519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7E00A206" w14:textId="77777777" w:rsidTr="00FF417D">
        <w:tc>
          <w:tcPr>
            <w:tcW w:w="988" w:type="dxa"/>
          </w:tcPr>
          <w:p w14:paraId="236F0C0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ค-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980" w:type="dxa"/>
          </w:tcPr>
          <w:p w14:paraId="762C7BE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40" w:type="dxa"/>
          </w:tcPr>
          <w:p w14:paraId="2399F1D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3E04D8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F0B0E4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62EC82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BC05EC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FB9F4A8" w14:textId="77777777" w:rsidTr="00FF417D">
        <w:tc>
          <w:tcPr>
            <w:tcW w:w="988" w:type="dxa"/>
          </w:tcPr>
          <w:p w14:paraId="7954C70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ค-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980" w:type="dxa"/>
          </w:tcPr>
          <w:p w14:paraId="446515C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500C42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9724F6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15E169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1955A5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9B7EAD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2DF1654" w14:textId="77777777" w:rsidTr="00FF417D">
        <w:tc>
          <w:tcPr>
            <w:tcW w:w="988" w:type="dxa"/>
          </w:tcPr>
          <w:p w14:paraId="5BEB98B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784F5DF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7D53F6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AEEF8F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CD1D05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832142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43B52A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9EC07AA" w14:textId="77777777" w:rsidTr="00FF417D">
        <w:tc>
          <w:tcPr>
            <w:tcW w:w="988" w:type="dxa"/>
          </w:tcPr>
          <w:p w14:paraId="336874C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49559F9C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4D8F3E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2126CD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7E55DE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54F2CF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97C203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B64AEC0" w14:textId="51068DCD" w:rsidR="00F07A31" w:rsidRDefault="00F07A31" w:rsidP="00D85ED3">
      <w:pPr>
        <w:ind w:firstLine="720"/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</w:p>
    <w:p w14:paraId="037ADA60" w14:textId="1B1853BE" w:rsidR="00FF3A53" w:rsidRDefault="00FF3A53" w:rsidP="00D85ED3">
      <w:pPr>
        <w:ind w:firstLine="720"/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</w:p>
    <w:p w14:paraId="0F5162B7" w14:textId="77777777" w:rsidR="00FF3A53" w:rsidRDefault="00FF3A53" w:rsidP="00D85ED3">
      <w:pPr>
        <w:ind w:firstLine="720"/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</w:p>
    <w:p w14:paraId="20BF88A9" w14:textId="3C5170E4" w:rsidR="00B06A4E" w:rsidRPr="00F07A31" w:rsidRDefault="00B06A4E" w:rsidP="00D85ED3">
      <w:pPr>
        <w:ind w:firstLine="720"/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F07A31">
        <w:rPr>
          <w:rFonts w:ascii="TH SarabunPSK" w:eastAsia="Sarabun" w:hAnsi="TH SarabunPSK" w:cs="TH SarabunPSK"/>
          <w:b/>
          <w:sz w:val="32"/>
          <w:szCs w:val="32"/>
          <w:lang w:bidi="th-TH"/>
        </w:rPr>
        <w:t>7</w:t>
      </w:r>
      <w:r w:rsidRPr="00F07A31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.</w:t>
      </w:r>
      <w:r w:rsidRPr="00F07A31">
        <w:rPr>
          <w:rFonts w:ascii="TH SarabunPSK" w:eastAsia="Sarabun" w:hAnsi="TH SarabunPSK" w:cs="TH SarabunPSK"/>
          <w:b/>
          <w:sz w:val="32"/>
          <w:szCs w:val="32"/>
          <w:lang w:bidi="th-TH"/>
        </w:rPr>
        <w:t>2</w:t>
      </w:r>
      <w:r w:rsidRPr="00F07A31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ผลลัพธ์ด้านการมุ่งเน้นลูกค้า</w:t>
      </w:r>
    </w:p>
    <w:p w14:paraId="6EEA7443" w14:textId="77777777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t>ก. ผลลัพธ์ด้านการมุ่งเน้นลูกค้า</w:t>
      </w:r>
    </w:p>
    <w:tbl>
      <w:tblPr>
        <w:tblW w:w="9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163"/>
        <w:gridCol w:w="1440"/>
        <w:gridCol w:w="720"/>
        <w:gridCol w:w="720"/>
        <w:gridCol w:w="720"/>
        <w:gridCol w:w="725"/>
      </w:tblGrid>
      <w:tr w:rsidR="002B5B74" w:rsidRPr="006F5D4C" w14:paraId="46367B61" w14:textId="77777777" w:rsidTr="00FF417D">
        <w:trPr>
          <w:tblHeader/>
        </w:trPr>
        <w:tc>
          <w:tcPr>
            <w:tcW w:w="805" w:type="dxa"/>
            <w:shd w:val="clear" w:color="auto" w:fill="B4C6E7"/>
          </w:tcPr>
          <w:p w14:paraId="337B2960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4163" w:type="dxa"/>
            <w:shd w:val="clear" w:color="auto" w:fill="B4C6E7"/>
          </w:tcPr>
          <w:p w14:paraId="16EF053E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6AA8EC4B" w14:textId="0C4F8471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6D7DF21A" w14:textId="2D7CAD26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13BDCF20" w14:textId="06E4825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720" w:type="dxa"/>
            <w:shd w:val="clear" w:color="auto" w:fill="B4C6E7"/>
          </w:tcPr>
          <w:p w14:paraId="73BFC5E1" w14:textId="56C38690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725" w:type="dxa"/>
            <w:shd w:val="clear" w:color="auto" w:fill="B4C6E7"/>
          </w:tcPr>
          <w:p w14:paraId="59D7C892" w14:textId="0993D0BA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24588EC8" w14:textId="77777777" w:rsidTr="002B5B74">
        <w:tc>
          <w:tcPr>
            <w:tcW w:w="9293" w:type="dxa"/>
            <w:gridSpan w:val="7"/>
          </w:tcPr>
          <w:p w14:paraId="3328191F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ความพึงพอใจของผู้เรียนและลูกค้ากลุ่มอื่น</w:t>
            </w:r>
          </w:p>
        </w:tc>
      </w:tr>
      <w:tr w:rsidR="00B06A4E" w:rsidRPr="006F5D4C" w14:paraId="78C8A2F1" w14:textId="77777777" w:rsidTr="00FF417D">
        <w:tc>
          <w:tcPr>
            <w:tcW w:w="805" w:type="dxa"/>
          </w:tcPr>
          <w:p w14:paraId="746A644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163" w:type="dxa"/>
          </w:tcPr>
          <w:p w14:paraId="3096A90D" w14:textId="40830404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EE031D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9E5B27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BFC6E8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E27F43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1DD112B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7F3A604" w14:textId="77777777" w:rsidTr="00FF417D">
        <w:tc>
          <w:tcPr>
            <w:tcW w:w="805" w:type="dxa"/>
          </w:tcPr>
          <w:p w14:paraId="441FDFE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163" w:type="dxa"/>
          </w:tcPr>
          <w:p w14:paraId="0F61E70D" w14:textId="7882C48C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9E9A3C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33D032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6ADC9C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4239BE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552001D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9D14245" w14:textId="77777777" w:rsidTr="00FF417D">
        <w:tc>
          <w:tcPr>
            <w:tcW w:w="805" w:type="dxa"/>
          </w:tcPr>
          <w:p w14:paraId="6934CC8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2E2BBB5D" w14:textId="63049D0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5EBF987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7497B4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90B2F6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D266FB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6699800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0D89DC3F" w14:textId="77777777" w:rsidTr="00FF417D">
        <w:tc>
          <w:tcPr>
            <w:tcW w:w="805" w:type="dxa"/>
          </w:tcPr>
          <w:p w14:paraId="5BE80D9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705EEA84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457C9C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6E4D30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37F7C9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CDAB12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7CCADCE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6D6FDD89" w14:textId="77777777" w:rsidTr="00FF417D">
        <w:tc>
          <w:tcPr>
            <w:tcW w:w="805" w:type="dxa"/>
          </w:tcPr>
          <w:p w14:paraId="7CD30B4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47641A40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64FEE7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37CA75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02DB45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46B41D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51CAD59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47668A7" w14:textId="77777777" w:rsidTr="002B5B74">
        <w:tc>
          <w:tcPr>
            <w:tcW w:w="9293" w:type="dxa"/>
            <w:gridSpan w:val="7"/>
          </w:tcPr>
          <w:p w14:paraId="7792C40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ความผูกพันของผู้เรียนและลูกค้ากลุ่มอื่น</w:t>
            </w:r>
          </w:p>
        </w:tc>
      </w:tr>
      <w:tr w:rsidR="00B06A4E" w:rsidRPr="006F5D4C" w14:paraId="23958088" w14:textId="77777777" w:rsidTr="00FF417D">
        <w:tc>
          <w:tcPr>
            <w:tcW w:w="805" w:type="dxa"/>
          </w:tcPr>
          <w:p w14:paraId="5D99A61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6A865909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F12987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76F0FA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AB8430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9F0105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69B017F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3148957" w14:textId="77777777" w:rsidTr="00FF417D">
        <w:tc>
          <w:tcPr>
            <w:tcW w:w="805" w:type="dxa"/>
          </w:tcPr>
          <w:p w14:paraId="3970B4A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33CF3CF1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061ADF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E5B89F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8C97DA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4E6929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0C9173C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74E43E08" w14:textId="77777777" w:rsidTr="00FF417D">
        <w:tc>
          <w:tcPr>
            <w:tcW w:w="805" w:type="dxa"/>
          </w:tcPr>
          <w:p w14:paraId="05E5B0D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57BDE09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A5E4C2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E9BAC8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536EB1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6E5E42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0C6E0C8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EDD77EB" w14:textId="77777777" w:rsidTr="00FF417D">
        <w:tc>
          <w:tcPr>
            <w:tcW w:w="805" w:type="dxa"/>
          </w:tcPr>
          <w:p w14:paraId="732CBDA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167590F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746CB4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1F0B56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A6B6DF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666256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17B67CC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DACF912" w14:textId="77777777" w:rsidTr="00FF417D">
        <w:tc>
          <w:tcPr>
            <w:tcW w:w="805" w:type="dxa"/>
          </w:tcPr>
          <w:p w14:paraId="214E50D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5480BD4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9E9E67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D3C553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E9E69A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E485F3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5" w:type="dxa"/>
          </w:tcPr>
          <w:p w14:paraId="7978E31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9A7E775" w14:textId="77777777" w:rsidR="00063FB0" w:rsidRPr="006F5D4C" w:rsidRDefault="00063FB0" w:rsidP="00B06A4E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</w:p>
    <w:p w14:paraId="01844F2E" w14:textId="77777777" w:rsidR="00CF09E2" w:rsidRDefault="00CF09E2">
      <w:pPr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  <w:r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br w:type="page"/>
      </w:r>
    </w:p>
    <w:p w14:paraId="407E4B3B" w14:textId="0362D4A4" w:rsidR="00B06A4E" w:rsidRPr="00F07A31" w:rsidRDefault="00B06A4E" w:rsidP="00D85ED3">
      <w:pPr>
        <w:ind w:firstLine="720"/>
        <w:rPr>
          <w:rFonts w:ascii="TH SarabunPSK" w:eastAsia="Sarabun" w:hAnsi="TH SarabunPSK" w:cs="TH SarabunPSK"/>
          <w:bCs/>
          <w:sz w:val="32"/>
          <w:szCs w:val="32"/>
          <w:highlight w:val="yellow"/>
          <w:lang w:bidi="th-TH"/>
        </w:rPr>
      </w:pPr>
      <w:r w:rsidRPr="00F07A31">
        <w:rPr>
          <w:rFonts w:ascii="TH SarabunPSK" w:eastAsia="Sarabun" w:hAnsi="TH SarabunPSK" w:cs="TH SarabunPSK"/>
          <w:bCs/>
          <w:sz w:val="32"/>
          <w:szCs w:val="32"/>
          <w:lang w:bidi="th-TH"/>
        </w:rPr>
        <w:lastRenderedPageBreak/>
        <w:t>7</w:t>
      </w:r>
      <w:r w:rsidRPr="00F07A31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>.</w:t>
      </w:r>
      <w:r w:rsidRPr="00F07A31">
        <w:rPr>
          <w:rFonts w:ascii="TH SarabunPSK" w:eastAsia="Sarabun" w:hAnsi="TH SarabunPSK" w:cs="TH SarabunPSK"/>
          <w:bCs/>
          <w:sz w:val="32"/>
          <w:szCs w:val="32"/>
          <w:lang w:bidi="th-TH"/>
        </w:rPr>
        <w:t>3</w:t>
      </w:r>
      <w:r w:rsidRPr="00F07A31">
        <w:rPr>
          <w:rFonts w:ascii="TH SarabunPSK" w:eastAsia="Sarabun" w:hAnsi="TH SarabunPSK" w:cs="TH SarabunPSK"/>
          <w:bCs/>
          <w:sz w:val="32"/>
          <w:szCs w:val="32"/>
          <w:cs/>
          <w:lang w:bidi="th-TH"/>
        </w:rPr>
        <w:t xml:space="preserve"> ผลลัพธ์ด้านการมุ่งเน้นบุคลากร </w:t>
      </w:r>
    </w:p>
    <w:p w14:paraId="4818FAC3" w14:textId="77777777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t>ก. ผลลัพธ์ด้านการมุ่งเน้นบุคลากร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05"/>
        <w:gridCol w:w="4163"/>
        <w:gridCol w:w="1440"/>
        <w:gridCol w:w="720"/>
        <w:gridCol w:w="720"/>
        <w:gridCol w:w="720"/>
        <w:gridCol w:w="900"/>
      </w:tblGrid>
      <w:tr w:rsidR="002B5B74" w:rsidRPr="006F5D4C" w14:paraId="2FC9061A" w14:textId="77777777" w:rsidTr="00FF417D">
        <w:trPr>
          <w:tblHeader/>
        </w:trPr>
        <w:tc>
          <w:tcPr>
            <w:tcW w:w="805" w:type="dxa"/>
            <w:shd w:val="clear" w:color="auto" w:fill="B4C6E7"/>
          </w:tcPr>
          <w:p w14:paraId="0158ED00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4163" w:type="dxa"/>
            <w:shd w:val="clear" w:color="auto" w:fill="B4C6E7"/>
          </w:tcPr>
          <w:p w14:paraId="4B88CA87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59CE795B" w14:textId="533866E5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611274F8" w14:textId="7A42108A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1C1E30ED" w14:textId="2AB5D0F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720" w:type="dxa"/>
            <w:shd w:val="clear" w:color="auto" w:fill="B4C6E7"/>
          </w:tcPr>
          <w:p w14:paraId="4D47BDFA" w14:textId="493E02E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900" w:type="dxa"/>
            <w:shd w:val="clear" w:color="auto" w:fill="B4C6E7"/>
          </w:tcPr>
          <w:p w14:paraId="1BB9539A" w14:textId="403B326B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501C311F" w14:textId="77777777" w:rsidTr="00FF417D">
        <w:tc>
          <w:tcPr>
            <w:tcW w:w="9468" w:type="dxa"/>
            <w:gridSpan w:val="7"/>
          </w:tcPr>
          <w:p w14:paraId="4DFBCE0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) ผลลัพธ์ด้านอัตรากำลังและขีดความสามารถ </w:t>
            </w:r>
          </w:p>
        </w:tc>
      </w:tr>
      <w:tr w:rsidR="00B06A4E" w:rsidRPr="006F5D4C" w14:paraId="2E3E0A1C" w14:textId="77777777" w:rsidTr="00FF417D">
        <w:tc>
          <w:tcPr>
            <w:tcW w:w="805" w:type="dxa"/>
          </w:tcPr>
          <w:p w14:paraId="649543C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3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4163" w:type="dxa"/>
          </w:tcPr>
          <w:p w14:paraId="4D564179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11A956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3E3419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05883F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ECB8A0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3179F1C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1A5ECF4" w14:textId="77777777" w:rsidTr="00FF417D">
        <w:tc>
          <w:tcPr>
            <w:tcW w:w="805" w:type="dxa"/>
          </w:tcPr>
          <w:p w14:paraId="1D16965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3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4163" w:type="dxa"/>
          </w:tcPr>
          <w:p w14:paraId="069223A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F6DAEC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DD6F99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B31BB8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DF4AB5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4E5E45B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520BFDD" w14:textId="77777777" w:rsidTr="00FF417D">
        <w:tc>
          <w:tcPr>
            <w:tcW w:w="805" w:type="dxa"/>
          </w:tcPr>
          <w:p w14:paraId="379B80D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63ABB484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D390D0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0B6E1E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30417A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F0C543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4708513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1D7D19A" w14:textId="77777777" w:rsidTr="00FF417D">
        <w:tc>
          <w:tcPr>
            <w:tcW w:w="9468" w:type="dxa"/>
            <w:gridSpan w:val="7"/>
          </w:tcPr>
          <w:p w14:paraId="746D580D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 xml:space="preserve">) ผลลัพธ์ด้านบรรยากาศการทำงาน </w:t>
            </w:r>
          </w:p>
        </w:tc>
      </w:tr>
      <w:tr w:rsidR="00B06A4E" w:rsidRPr="006F5D4C" w14:paraId="59B9CB07" w14:textId="77777777" w:rsidTr="00FF417D">
        <w:tc>
          <w:tcPr>
            <w:tcW w:w="805" w:type="dxa"/>
          </w:tcPr>
          <w:p w14:paraId="6F90C38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1FAB0AC9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FC97F9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0306AA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C78FF8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8F0D7E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6A97B9A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7E95D511" w14:textId="77777777" w:rsidTr="00FF417D">
        <w:tc>
          <w:tcPr>
            <w:tcW w:w="805" w:type="dxa"/>
          </w:tcPr>
          <w:p w14:paraId="337BD6F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30F1B098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4310974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E88536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EF3D99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BEEC9B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42BD98A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D377F80" w14:textId="77777777" w:rsidTr="00FF417D">
        <w:tc>
          <w:tcPr>
            <w:tcW w:w="9468" w:type="dxa"/>
            <w:gridSpan w:val="7"/>
          </w:tcPr>
          <w:p w14:paraId="551BF94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3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ผลลัพธ์ด้านความผูกพัน</w:t>
            </w:r>
          </w:p>
        </w:tc>
      </w:tr>
      <w:tr w:rsidR="00B06A4E" w:rsidRPr="006F5D4C" w14:paraId="2027F06E" w14:textId="77777777" w:rsidTr="00FF417D">
        <w:tc>
          <w:tcPr>
            <w:tcW w:w="805" w:type="dxa"/>
          </w:tcPr>
          <w:p w14:paraId="45230F6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6D124A8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1C185F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83D30A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E80E52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1E45C5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70B6640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C3A59EF" w14:textId="77777777" w:rsidTr="00FF417D">
        <w:tc>
          <w:tcPr>
            <w:tcW w:w="805" w:type="dxa"/>
          </w:tcPr>
          <w:p w14:paraId="1C7E413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32991B40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6B728A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BA03C7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D3B971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21F1CC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6E9EC6B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96CB03E" w14:textId="77777777" w:rsidTr="00FF417D">
        <w:tc>
          <w:tcPr>
            <w:tcW w:w="9468" w:type="dxa"/>
            <w:gridSpan w:val="7"/>
          </w:tcPr>
          <w:p w14:paraId="4598FE9D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4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ผลลัพธ์ด้านการพัฒนาบุคลากร</w:t>
            </w:r>
          </w:p>
        </w:tc>
      </w:tr>
      <w:tr w:rsidR="00B06A4E" w:rsidRPr="006F5D4C" w14:paraId="323571D8" w14:textId="77777777" w:rsidTr="00FF417D">
        <w:tc>
          <w:tcPr>
            <w:tcW w:w="805" w:type="dxa"/>
          </w:tcPr>
          <w:p w14:paraId="79B200E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3CD8A71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5E8EA77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1BB947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43A717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11FC7D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7B421BE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B7F33C5" w14:textId="77777777" w:rsidTr="00FF417D">
        <w:tc>
          <w:tcPr>
            <w:tcW w:w="805" w:type="dxa"/>
          </w:tcPr>
          <w:p w14:paraId="475D27F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4163" w:type="dxa"/>
          </w:tcPr>
          <w:p w14:paraId="5BD1EC11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F5A25C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0677EA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D72E48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BB6AFD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6A83C09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C22F8C6" w14:textId="77777777" w:rsidR="00F07A31" w:rsidRDefault="00F07A31" w:rsidP="00D85ED3">
      <w:pPr>
        <w:ind w:firstLine="720"/>
        <w:rPr>
          <w:rFonts w:ascii="TH SarabunPSK" w:eastAsia="Sarabun" w:hAnsi="TH SarabunPSK" w:cs="TH SarabunPSK"/>
          <w:bCs/>
          <w:sz w:val="32"/>
          <w:szCs w:val="32"/>
          <w:lang w:bidi="th-TH"/>
        </w:rPr>
      </w:pPr>
      <w:bookmarkStart w:id="1" w:name="_heading=h.30j0zll" w:colFirst="0" w:colLast="0"/>
      <w:bookmarkEnd w:id="1"/>
    </w:p>
    <w:p w14:paraId="25AA942E" w14:textId="77777777" w:rsidR="00FF3A53" w:rsidRDefault="00FF3A53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464FBD8E" w14:textId="4044ACEB" w:rsidR="00B06A4E" w:rsidRPr="00F07A31" w:rsidRDefault="00B06A4E" w:rsidP="00D85ED3">
      <w:pPr>
        <w:ind w:firstLine="720"/>
        <w:rPr>
          <w:rFonts w:ascii="TH SarabunPSK" w:eastAsia="Sarabun" w:hAnsi="TH SarabunPSK" w:cs="TH SarabunPSK"/>
          <w:b/>
          <w:sz w:val="32"/>
          <w:szCs w:val="32"/>
          <w:highlight w:val="yellow"/>
          <w:lang w:bidi="th-TH"/>
        </w:rPr>
      </w:pPr>
      <w:r w:rsidRPr="00F07A31">
        <w:rPr>
          <w:rFonts w:ascii="TH SarabunPSK" w:eastAsia="Sarabun" w:hAnsi="TH SarabunPSK" w:cs="TH SarabunPSK"/>
          <w:b/>
          <w:sz w:val="32"/>
          <w:szCs w:val="32"/>
          <w:lang w:bidi="th-TH"/>
        </w:rPr>
        <w:lastRenderedPageBreak/>
        <w:t>7</w:t>
      </w:r>
      <w:r w:rsidRPr="00F07A31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.</w:t>
      </w:r>
      <w:r w:rsidRPr="00F07A31">
        <w:rPr>
          <w:rFonts w:ascii="TH SarabunPSK" w:eastAsia="Sarabun" w:hAnsi="TH SarabunPSK" w:cs="TH SarabunPSK"/>
          <w:b/>
          <w:sz w:val="32"/>
          <w:szCs w:val="32"/>
          <w:lang w:bidi="th-TH"/>
        </w:rPr>
        <w:t>4</w:t>
      </w:r>
      <w:r w:rsidRPr="00F07A31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ผลลัพธ์ด้านการนำองค์กรและการกำกับดูแล </w:t>
      </w:r>
    </w:p>
    <w:p w14:paraId="7C27DBA8" w14:textId="77777777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bookmarkStart w:id="2" w:name="_heading=h.77zk3iv8q3l7" w:colFirst="0" w:colLast="0"/>
      <w:bookmarkEnd w:id="2"/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t>ก. ผลลัพธ์ด้านการนำองค์กร การกำกับดูแล และการทำประโยชน์ให้สังคม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80"/>
        <w:gridCol w:w="1440"/>
        <w:gridCol w:w="720"/>
        <w:gridCol w:w="720"/>
        <w:gridCol w:w="720"/>
        <w:gridCol w:w="900"/>
      </w:tblGrid>
      <w:tr w:rsidR="002B5B74" w:rsidRPr="006F5D4C" w14:paraId="7F721F21" w14:textId="77777777" w:rsidTr="00FF417D">
        <w:trPr>
          <w:tblHeader/>
        </w:trPr>
        <w:tc>
          <w:tcPr>
            <w:tcW w:w="988" w:type="dxa"/>
            <w:shd w:val="clear" w:color="auto" w:fill="B4C6E7"/>
          </w:tcPr>
          <w:p w14:paraId="2022AB87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980" w:type="dxa"/>
            <w:shd w:val="clear" w:color="auto" w:fill="B4C6E7"/>
          </w:tcPr>
          <w:p w14:paraId="6D1B184E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4380665E" w14:textId="2ED2C3DA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2FE3EBB5" w14:textId="11A04AF6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55D64423" w14:textId="3D777E3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720" w:type="dxa"/>
            <w:shd w:val="clear" w:color="auto" w:fill="B4C6E7"/>
          </w:tcPr>
          <w:p w14:paraId="1800D433" w14:textId="035BE59F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900" w:type="dxa"/>
            <w:shd w:val="clear" w:color="auto" w:fill="B4C6E7"/>
          </w:tcPr>
          <w:p w14:paraId="197A2F37" w14:textId="387D5AC4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09DAAEF7" w14:textId="77777777" w:rsidTr="00FF417D">
        <w:tc>
          <w:tcPr>
            <w:tcW w:w="9468" w:type="dxa"/>
            <w:gridSpan w:val="7"/>
          </w:tcPr>
          <w:p w14:paraId="5821202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ด้านการนำองค์กร</w:t>
            </w:r>
          </w:p>
        </w:tc>
      </w:tr>
      <w:tr w:rsidR="00B06A4E" w:rsidRPr="006F5D4C" w14:paraId="593BBF9B" w14:textId="77777777" w:rsidTr="00FF417D">
        <w:tc>
          <w:tcPr>
            <w:tcW w:w="988" w:type="dxa"/>
          </w:tcPr>
          <w:p w14:paraId="257701D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4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980" w:type="dxa"/>
          </w:tcPr>
          <w:p w14:paraId="618D585C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0683AC6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47A6D6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7C3A47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7885A5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24FEACE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1F1020B" w14:textId="77777777" w:rsidTr="00FF417D">
        <w:tc>
          <w:tcPr>
            <w:tcW w:w="988" w:type="dxa"/>
          </w:tcPr>
          <w:p w14:paraId="5BC405B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0A1BF1A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D11978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6EE574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0962A5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BE3EBC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21D921C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27700A64" w14:textId="77777777" w:rsidTr="00FF417D">
        <w:tc>
          <w:tcPr>
            <w:tcW w:w="9468" w:type="dxa"/>
            <w:gridSpan w:val="7"/>
          </w:tcPr>
          <w:p w14:paraId="35E82F6C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ด้านการกำกับดูแลองค์กร</w:t>
            </w:r>
          </w:p>
        </w:tc>
      </w:tr>
      <w:tr w:rsidR="00B06A4E" w:rsidRPr="006F5D4C" w14:paraId="6D339C15" w14:textId="77777777" w:rsidTr="00FF417D">
        <w:tc>
          <w:tcPr>
            <w:tcW w:w="988" w:type="dxa"/>
          </w:tcPr>
          <w:p w14:paraId="104B751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39D80099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E9BB01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5C0542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E6838A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F5311A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10D8EE1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10FABAF" w14:textId="77777777" w:rsidTr="00FF417D">
        <w:tc>
          <w:tcPr>
            <w:tcW w:w="988" w:type="dxa"/>
          </w:tcPr>
          <w:p w14:paraId="361A363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69DDD6E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144807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C00C48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4800F1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FD09B7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50E9B69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6D45E55D" w14:textId="77777777" w:rsidTr="00FF417D">
        <w:tc>
          <w:tcPr>
            <w:tcW w:w="9468" w:type="dxa"/>
            <w:gridSpan w:val="7"/>
          </w:tcPr>
          <w:p w14:paraId="413A1BB6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3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ด้านกฎหมาย ข้อบังคับ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การรับรองคุณภาพ</w:t>
            </w:r>
          </w:p>
        </w:tc>
      </w:tr>
      <w:tr w:rsidR="00B06A4E" w:rsidRPr="006F5D4C" w14:paraId="2E885EB2" w14:textId="77777777" w:rsidTr="00FF417D">
        <w:tc>
          <w:tcPr>
            <w:tcW w:w="988" w:type="dxa"/>
          </w:tcPr>
          <w:p w14:paraId="2D7D0F3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31BE1A62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506F42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6D21C4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593463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DF9092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25E0722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6EEF9C0" w14:textId="77777777" w:rsidTr="00FF417D">
        <w:tc>
          <w:tcPr>
            <w:tcW w:w="988" w:type="dxa"/>
          </w:tcPr>
          <w:p w14:paraId="40A5974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BAA272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9AC2C1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D24B8B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4CFF59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90D6DE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733E452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F596545" w14:textId="77777777" w:rsidTr="00FF417D">
        <w:tc>
          <w:tcPr>
            <w:tcW w:w="9468" w:type="dxa"/>
            <w:gridSpan w:val="7"/>
          </w:tcPr>
          <w:p w14:paraId="18A8D0A7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4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ด้านจริยธรรม</w:t>
            </w:r>
          </w:p>
        </w:tc>
      </w:tr>
      <w:tr w:rsidR="00B06A4E" w:rsidRPr="006F5D4C" w14:paraId="30FB9082" w14:textId="77777777" w:rsidTr="00FF417D">
        <w:tc>
          <w:tcPr>
            <w:tcW w:w="988" w:type="dxa"/>
          </w:tcPr>
          <w:p w14:paraId="438ED04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58D9D158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740FFB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39F457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039616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45A0DC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1DCF339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0DE0CFFB" w14:textId="77777777" w:rsidTr="00FF417D">
        <w:tc>
          <w:tcPr>
            <w:tcW w:w="988" w:type="dxa"/>
          </w:tcPr>
          <w:p w14:paraId="3DE3A4D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6137AF3C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04A768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3B2CC5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D55627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FAF790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09C2B68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42F1821" w14:textId="77777777" w:rsidTr="00FF417D">
        <w:tc>
          <w:tcPr>
            <w:tcW w:w="9468" w:type="dxa"/>
            <w:gridSpan w:val="7"/>
          </w:tcPr>
          <w:p w14:paraId="422D053F" w14:textId="77777777" w:rsidR="00B06A4E" w:rsidRPr="006F5D4C" w:rsidRDefault="00B06A4E" w:rsidP="00B06A4E">
            <w:pPr>
              <w:jc w:val="both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5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ด้านสังคม</w:t>
            </w:r>
          </w:p>
        </w:tc>
      </w:tr>
      <w:tr w:rsidR="00B06A4E" w:rsidRPr="006F5D4C" w14:paraId="374F0E1B" w14:textId="77777777" w:rsidTr="00FF417D">
        <w:tc>
          <w:tcPr>
            <w:tcW w:w="988" w:type="dxa"/>
          </w:tcPr>
          <w:p w14:paraId="2DBD867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5ADBC929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CC10C8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50965D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494ACB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6B1D5F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5F6B6D5A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AE641D2" w14:textId="77777777" w:rsidTr="00FF417D">
        <w:tc>
          <w:tcPr>
            <w:tcW w:w="988" w:type="dxa"/>
          </w:tcPr>
          <w:p w14:paraId="6EDCF7A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E1687D5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3165C41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8201AF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2B75E8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FB34BD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900" w:type="dxa"/>
          </w:tcPr>
          <w:p w14:paraId="1C718AC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1252AB41" w14:textId="77777777" w:rsidR="00272506" w:rsidRDefault="00272506" w:rsidP="00D85ED3">
      <w:pPr>
        <w:ind w:firstLine="720"/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bookmarkStart w:id="3" w:name="_heading=h.1fob9te" w:colFirst="0" w:colLast="0"/>
      <w:bookmarkEnd w:id="3"/>
    </w:p>
    <w:p w14:paraId="475B3192" w14:textId="77777777" w:rsidR="00272506" w:rsidRDefault="00272506">
      <w:pPr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  <w:lang w:bidi="th-TH"/>
        </w:rPr>
        <w:br w:type="page"/>
      </w:r>
    </w:p>
    <w:p w14:paraId="4A29AE61" w14:textId="08809184" w:rsidR="00B06A4E" w:rsidRPr="00F07A31" w:rsidRDefault="00B06A4E" w:rsidP="00D85ED3">
      <w:pPr>
        <w:ind w:firstLine="720"/>
        <w:rPr>
          <w:rFonts w:ascii="TH SarabunPSK" w:eastAsia="Sarabun" w:hAnsi="TH SarabunPSK" w:cs="TH SarabunPSK"/>
          <w:b/>
          <w:sz w:val="32"/>
          <w:szCs w:val="32"/>
          <w:lang w:bidi="th-TH"/>
        </w:rPr>
      </w:pPr>
      <w:r w:rsidRPr="00F07A31">
        <w:rPr>
          <w:rFonts w:ascii="TH SarabunPSK" w:eastAsia="Sarabun" w:hAnsi="TH SarabunPSK" w:cs="TH SarabunPSK"/>
          <w:b/>
          <w:sz w:val="32"/>
          <w:szCs w:val="32"/>
          <w:lang w:bidi="th-TH"/>
        </w:rPr>
        <w:lastRenderedPageBreak/>
        <w:t>7</w:t>
      </w:r>
      <w:r w:rsidRPr="00F07A31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>.</w:t>
      </w:r>
      <w:r w:rsidRPr="00F07A31">
        <w:rPr>
          <w:rFonts w:ascii="TH SarabunPSK" w:eastAsia="Sarabun" w:hAnsi="TH SarabunPSK" w:cs="TH SarabunPSK"/>
          <w:b/>
          <w:sz w:val="32"/>
          <w:szCs w:val="32"/>
          <w:lang w:bidi="th-TH"/>
        </w:rPr>
        <w:t>5</w:t>
      </w:r>
      <w:r w:rsidRPr="00F07A31">
        <w:rPr>
          <w:rFonts w:ascii="TH SarabunPSK" w:eastAsia="Sarabun" w:hAnsi="TH SarabunPSK" w:cs="TH SarabunPSK"/>
          <w:b/>
          <w:sz w:val="32"/>
          <w:szCs w:val="32"/>
          <w:cs/>
          <w:lang w:bidi="th-TH"/>
        </w:rPr>
        <w:t xml:space="preserve"> ผลลัพธ์ด้านงบประมาณ การเงิน ตลาด และกลยุทธ์</w:t>
      </w:r>
    </w:p>
    <w:p w14:paraId="3C13AD4F" w14:textId="77777777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bookmarkStart w:id="4" w:name="_heading=h.iy3n8z54150" w:colFirst="0" w:colLast="0"/>
      <w:bookmarkEnd w:id="4"/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t>ก. ผลลัพธ์ด้านงบประมาณ การเงิน และตลาด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980"/>
        <w:gridCol w:w="1440"/>
        <w:gridCol w:w="720"/>
        <w:gridCol w:w="720"/>
        <w:gridCol w:w="810"/>
        <w:gridCol w:w="810"/>
      </w:tblGrid>
      <w:tr w:rsidR="002B5B74" w:rsidRPr="006F5D4C" w14:paraId="4F419BCD" w14:textId="77777777" w:rsidTr="00FF417D">
        <w:trPr>
          <w:tblHeader/>
        </w:trPr>
        <w:tc>
          <w:tcPr>
            <w:tcW w:w="988" w:type="dxa"/>
            <w:shd w:val="clear" w:color="auto" w:fill="B4C6E7"/>
          </w:tcPr>
          <w:p w14:paraId="59EC8305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980" w:type="dxa"/>
            <w:shd w:val="clear" w:color="auto" w:fill="B4C6E7"/>
          </w:tcPr>
          <w:p w14:paraId="616B300E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440" w:type="dxa"/>
            <w:shd w:val="clear" w:color="auto" w:fill="B4C6E7"/>
          </w:tcPr>
          <w:p w14:paraId="681F6FBC" w14:textId="28534489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190E79A8" w14:textId="3596D859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5B5DED42" w14:textId="6D59CBC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810" w:type="dxa"/>
            <w:shd w:val="clear" w:color="auto" w:fill="B4C6E7"/>
          </w:tcPr>
          <w:p w14:paraId="3D63E4E7" w14:textId="6E6D9B93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810" w:type="dxa"/>
            <w:shd w:val="clear" w:color="auto" w:fill="B4C6E7"/>
          </w:tcPr>
          <w:p w14:paraId="1575476B" w14:textId="6AB394AD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42B272E7" w14:textId="77777777" w:rsidTr="00FF417D">
        <w:tc>
          <w:tcPr>
            <w:tcW w:w="9468" w:type="dxa"/>
            <w:gridSpan w:val="7"/>
          </w:tcPr>
          <w:p w14:paraId="2302EFB3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ด้านงบประมาณและการเงิน</w:t>
            </w:r>
          </w:p>
        </w:tc>
      </w:tr>
      <w:tr w:rsidR="00B06A4E" w:rsidRPr="006F5D4C" w14:paraId="5B973404" w14:textId="77777777" w:rsidTr="00FF417D">
        <w:tc>
          <w:tcPr>
            <w:tcW w:w="988" w:type="dxa"/>
          </w:tcPr>
          <w:p w14:paraId="52EEEFB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5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ก-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980" w:type="dxa"/>
          </w:tcPr>
          <w:p w14:paraId="336E4918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8F6F7D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258F7A1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C4C26B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60760A3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2B7250E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04F786A5" w14:textId="77777777" w:rsidTr="00FF417D">
        <w:tc>
          <w:tcPr>
            <w:tcW w:w="988" w:type="dxa"/>
          </w:tcPr>
          <w:p w14:paraId="52B365D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5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ก-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980" w:type="dxa"/>
          </w:tcPr>
          <w:p w14:paraId="475650D4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5567B48C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6864F6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9A0F58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5EF78D4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59F41C8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46AC48D" w14:textId="77777777" w:rsidTr="00FF417D">
        <w:tc>
          <w:tcPr>
            <w:tcW w:w="988" w:type="dxa"/>
          </w:tcPr>
          <w:p w14:paraId="26F5175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38E7087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2A7FBCC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017A71B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516A502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7690CE1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2C4028D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41AC480D" w14:textId="77777777" w:rsidTr="00FF417D">
        <w:tc>
          <w:tcPr>
            <w:tcW w:w="988" w:type="dxa"/>
          </w:tcPr>
          <w:p w14:paraId="7F031AE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352C0D46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76060BE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104403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B21466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4696493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0E828EC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C0040EF" w14:textId="77777777" w:rsidTr="00FF417D">
        <w:tc>
          <w:tcPr>
            <w:tcW w:w="9468" w:type="dxa"/>
            <w:gridSpan w:val="7"/>
          </w:tcPr>
          <w:p w14:paraId="0954F9CF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ด้านตลาด</w:t>
            </w:r>
          </w:p>
        </w:tc>
      </w:tr>
      <w:tr w:rsidR="00B06A4E" w:rsidRPr="006F5D4C" w14:paraId="685F9228" w14:textId="77777777" w:rsidTr="00FF417D">
        <w:tc>
          <w:tcPr>
            <w:tcW w:w="988" w:type="dxa"/>
          </w:tcPr>
          <w:p w14:paraId="50C7D64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1D74709C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1710CC1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A7269C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2507520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33A9F5E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1A4BC8B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3D9EBAAA" w14:textId="77777777" w:rsidTr="00FF417D">
        <w:tc>
          <w:tcPr>
            <w:tcW w:w="988" w:type="dxa"/>
          </w:tcPr>
          <w:p w14:paraId="3576F08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2EF66FBE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440" w:type="dxa"/>
          </w:tcPr>
          <w:p w14:paraId="3F2999C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9FE15C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39657F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19BAB04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2A0930B8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5521072E" w14:textId="77777777" w:rsidTr="00FF417D">
        <w:tc>
          <w:tcPr>
            <w:tcW w:w="988" w:type="dxa"/>
          </w:tcPr>
          <w:p w14:paraId="0D6BF1F7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980" w:type="dxa"/>
          </w:tcPr>
          <w:p w14:paraId="012E3AEB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40" w:type="dxa"/>
          </w:tcPr>
          <w:p w14:paraId="659706F6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DF2F10B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1C162AF5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197ACB8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16DDC6D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45E639E2" w14:textId="77777777" w:rsidR="00FF417D" w:rsidRPr="006F5D4C" w:rsidRDefault="00FF417D" w:rsidP="00D85ED3">
      <w:pPr>
        <w:ind w:firstLine="720"/>
        <w:rPr>
          <w:rFonts w:ascii="TH SarabunPSK" w:eastAsia="Sarabun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4B2B2B39" w14:textId="77777777" w:rsidR="00FF417D" w:rsidRPr="006F5D4C" w:rsidRDefault="00FF417D" w:rsidP="00D85ED3">
      <w:pPr>
        <w:ind w:firstLine="720"/>
        <w:rPr>
          <w:rFonts w:ascii="TH SarabunPSK" w:eastAsia="Sarabun" w:hAnsi="TH SarabunPSK" w:cs="TH SarabunPSK"/>
          <w:b/>
          <w:bCs/>
          <w:color w:val="FF0000"/>
          <w:sz w:val="32"/>
          <w:szCs w:val="32"/>
          <w:lang w:bidi="th-TH"/>
        </w:rPr>
      </w:pPr>
    </w:p>
    <w:p w14:paraId="6F1D65F2" w14:textId="2C476CF1" w:rsidR="00B06A4E" w:rsidRPr="006F5D4C" w:rsidRDefault="00B06A4E" w:rsidP="00D85ED3">
      <w:pPr>
        <w:ind w:firstLine="720"/>
        <w:rPr>
          <w:rFonts w:ascii="TH SarabunPSK" w:eastAsia="Sarabun" w:hAnsi="TH SarabunPSK" w:cs="TH SarabunPSK"/>
          <w:b/>
          <w:color w:val="FF0000"/>
          <w:sz w:val="32"/>
          <w:szCs w:val="32"/>
          <w:lang w:bidi="th-TH"/>
        </w:rPr>
      </w:pPr>
      <w:r w:rsidRPr="006F5D4C">
        <w:rPr>
          <w:rFonts w:ascii="TH SarabunPSK" w:eastAsia="Sarabun" w:hAnsi="TH SarabunPSK" w:cs="TH SarabunPSK"/>
          <w:b/>
          <w:bCs/>
          <w:color w:val="FF0000"/>
          <w:sz w:val="32"/>
          <w:szCs w:val="32"/>
          <w:cs/>
          <w:lang w:bidi="th-TH"/>
        </w:rPr>
        <w:t>ข. ผลลัพธ์ด้านการนำกลยุทธ์ไปปฏิบัติ</w:t>
      </w: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3800"/>
        <w:gridCol w:w="1620"/>
        <w:gridCol w:w="720"/>
        <w:gridCol w:w="720"/>
        <w:gridCol w:w="810"/>
        <w:gridCol w:w="810"/>
      </w:tblGrid>
      <w:tr w:rsidR="002B5B74" w:rsidRPr="006F5D4C" w14:paraId="5DC2A7B2" w14:textId="77777777" w:rsidTr="00FF417D">
        <w:tc>
          <w:tcPr>
            <w:tcW w:w="988" w:type="dxa"/>
            <w:shd w:val="clear" w:color="auto" w:fill="B4C6E7"/>
          </w:tcPr>
          <w:p w14:paraId="55DCE6E1" w14:textId="77777777" w:rsidR="002B5B74" w:rsidRPr="006F5D4C" w:rsidRDefault="002B5B74" w:rsidP="002B5B74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ลำดับ</w:t>
            </w:r>
          </w:p>
        </w:tc>
        <w:tc>
          <w:tcPr>
            <w:tcW w:w="3800" w:type="dxa"/>
            <w:shd w:val="clear" w:color="auto" w:fill="B4C6E7"/>
          </w:tcPr>
          <w:p w14:paraId="16922A38" w14:textId="77777777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ตัววัด</w:t>
            </w:r>
          </w:p>
        </w:tc>
        <w:tc>
          <w:tcPr>
            <w:tcW w:w="1620" w:type="dxa"/>
            <w:shd w:val="clear" w:color="auto" w:fill="B4C6E7"/>
          </w:tcPr>
          <w:p w14:paraId="006A7014" w14:textId="51B8974E" w:rsidR="002B5B74" w:rsidRPr="006F5D4C" w:rsidRDefault="00FF417D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Cs/>
                <w:sz w:val="32"/>
                <w:szCs w:val="32"/>
                <w:cs/>
                <w:lang w:bidi="th-TH"/>
              </w:rPr>
              <w:t>เป้าหมาย/หน่วยนับ</w:t>
            </w:r>
          </w:p>
        </w:tc>
        <w:tc>
          <w:tcPr>
            <w:tcW w:w="720" w:type="dxa"/>
            <w:shd w:val="clear" w:color="auto" w:fill="B4C6E7"/>
          </w:tcPr>
          <w:p w14:paraId="0E5A588E" w14:textId="547BA7B5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2566</w:t>
            </w:r>
          </w:p>
        </w:tc>
        <w:tc>
          <w:tcPr>
            <w:tcW w:w="720" w:type="dxa"/>
            <w:shd w:val="clear" w:color="auto" w:fill="B4C6E7"/>
          </w:tcPr>
          <w:p w14:paraId="3B03F649" w14:textId="1E903D72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2567</w:t>
            </w:r>
          </w:p>
        </w:tc>
        <w:tc>
          <w:tcPr>
            <w:tcW w:w="810" w:type="dxa"/>
            <w:shd w:val="clear" w:color="auto" w:fill="B4C6E7"/>
          </w:tcPr>
          <w:p w14:paraId="220C246D" w14:textId="6438189D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2568</w:t>
            </w:r>
          </w:p>
        </w:tc>
        <w:tc>
          <w:tcPr>
            <w:tcW w:w="810" w:type="dxa"/>
            <w:shd w:val="clear" w:color="auto" w:fill="B4C6E7"/>
          </w:tcPr>
          <w:p w14:paraId="5660E1C8" w14:textId="619B81B2" w:rsidR="002B5B74" w:rsidRPr="006F5D4C" w:rsidRDefault="002B5B74" w:rsidP="002B5B74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2569</w:t>
            </w:r>
          </w:p>
        </w:tc>
      </w:tr>
      <w:tr w:rsidR="00B06A4E" w:rsidRPr="006F5D4C" w14:paraId="45209546" w14:textId="77777777" w:rsidTr="00FF417D">
        <w:tc>
          <w:tcPr>
            <w:tcW w:w="9468" w:type="dxa"/>
            <w:gridSpan w:val="7"/>
          </w:tcPr>
          <w:p w14:paraId="0FA8430A" w14:textId="77777777" w:rsidR="00B06A4E" w:rsidRPr="006F5D4C" w:rsidRDefault="00B06A4E" w:rsidP="00B06A4E">
            <w:pPr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6F5D4C">
              <w:rPr>
                <w:rFonts w:ascii="TH SarabunPSK" w:eastAsia="Sarabun" w:hAnsi="TH SarabunPSK" w:cs="TH SarabunPSK"/>
                <w:b/>
                <w:sz w:val="32"/>
                <w:szCs w:val="32"/>
                <w:lang w:bidi="th-TH"/>
              </w:rPr>
              <w:t>1</w:t>
            </w:r>
            <w:r w:rsidRPr="006F5D4C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  <w:lang w:bidi="th-TH"/>
              </w:rPr>
              <w:t>) ผลลัพธ์ด้านการบรรลุกลยุทธ์และแผนปฏิบัติการ</w:t>
            </w:r>
          </w:p>
        </w:tc>
      </w:tr>
      <w:tr w:rsidR="00B06A4E" w:rsidRPr="006F5D4C" w14:paraId="601D69CD" w14:textId="77777777" w:rsidTr="00FF417D">
        <w:tc>
          <w:tcPr>
            <w:tcW w:w="988" w:type="dxa"/>
          </w:tcPr>
          <w:p w14:paraId="0E0B729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5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ข-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1</w:t>
            </w:r>
          </w:p>
        </w:tc>
        <w:tc>
          <w:tcPr>
            <w:tcW w:w="3800" w:type="dxa"/>
          </w:tcPr>
          <w:p w14:paraId="68374A91" w14:textId="26B3D26B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2C347C5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7493AD89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607551FC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0FD71C12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4A5CAB1E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  <w:tr w:rsidR="00B06A4E" w:rsidRPr="006F5D4C" w14:paraId="1B1242A2" w14:textId="77777777" w:rsidTr="00FF417D">
        <w:tc>
          <w:tcPr>
            <w:tcW w:w="988" w:type="dxa"/>
          </w:tcPr>
          <w:p w14:paraId="6370B76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7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.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5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cs/>
                <w:lang w:bidi="th-TH"/>
              </w:rPr>
              <w:t>ข-</w:t>
            </w:r>
            <w:r w:rsidRPr="006F5D4C"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3800" w:type="dxa"/>
          </w:tcPr>
          <w:p w14:paraId="7638299A" w14:textId="5B9C219F" w:rsidR="00B06A4E" w:rsidRPr="006F5D4C" w:rsidRDefault="00B06A4E" w:rsidP="00B06A4E">
            <w:pPr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620" w:type="dxa"/>
          </w:tcPr>
          <w:p w14:paraId="63A0F493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30D3A084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720" w:type="dxa"/>
          </w:tcPr>
          <w:p w14:paraId="41C1BE1F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40A780C1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810" w:type="dxa"/>
          </w:tcPr>
          <w:p w14:paraId="75034F9D" w14:textId="77777777" w:rsidR="00B06A4E" w:rsidRPr="006F5D4C" w:rsidRDefault="00B06A4E" w:rsidP="00B06A4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692F96D" w14:textId="77777777" w:rsidR="00B06A4E" w:rsidRPr="006F5D4C" w:rsidRDefault="00B06A4E" w:rsidP="00B06A4E">
      <w:pPr>
        <w:spacing w:after="160" w:line="259" w:lineRule="auto"/>
        <w:rPr>
          <w:rFonts w:ascii="TH SarabunPSK" w:eastAsia="Sarabun" w:hAnsi="TH SarabunPSK" w:cs="TH SarabunPSK"/>
          <w:sz w:val="32"/>
          <w:szCs w:val="32"/>
          <w:lang w:bidi="th-TH"/>
        </w:rPr>
      </w:pPr>
    </w:p>
    <w:sectPr w:rsidR="00B06A4E" w:rsidRPr="006F5D4C" w:rsidSect="00F634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20" w:footer="720" w:gutter="0"/>
      <w:pgNumType w:start="1"/>
      <w:cols w:space="720"/>
      <w:titlePg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907FC" w14:textId="77777777" w:rsidR="00FF73FB" w:rsidRDefault="00FF73FB">
      <w:r>
        <w:separator/>
      </w:r>
    </w:p>
  </w:endnote>
  <w:endnote w:type="continuationSeparator" w:id="0">
    <w:p w14:paraId="254F5828" w14:textId="77777777" w:rsidR="00FF73FB" w:rsidRDefault="00FF7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6B18" w14:textId="77777777" w:rsidR="00F6345D" w:rsidRDefault="00F63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1730" w14:textId="626440A6" w:rsidR="00E051F3" w:rsidRPr="009C46E0" w:rsidRDefault="00E051F3" w:rsidP="009C46E0">
    <w:pPr>
      <w:pStyle w:val="Footer"/>
      <w:rPr>
        <w:rFonts w:ascii="TH SarabunPSK" w:hAnsi="TH SarabunPSK" w:cs="TH SarabunPSK"/>
        <w:b/>
        <w:bCs/>
        <w:sz w:val="22"/>
        <w:szCs w:val="28"/>
      </w:rPr>
    </w:pPr>
    <w:r w:rsidRPr="009C46E0">
      <w:rPr>
        <w:rFonts w:ascii="TH SarabunPSK" w:hAnsi="TH SarabunPSK" w:cs="TH SarabunPSK"/>
        <w:b/>
        <w:bCs/>
        <w:sz w:val="22"/>
        <w:szCs w:val="28"/>
        <w:cs/>
        <w:lang w:bidi="th-TH"/>
      </w:rPr>
      <w:t>รายงานการประเมินตนเอง สถาบัน/สำนัก/กอง .......</w:t>
    </w:r>
    <w:r w:rsidR="009C46E0">
      <w:rPr>
        <w:rFonts w:ascii="TH SarabunPSK" w:hAnsi="TH SarabunPSK" w:cs="TH SarabunPSK"/>
        <w:b/>
        <w:bCs/>
        <w:sz w:val="22"/>
        <w:szCs w:val="28"/>
        <w:cs/>
        <w:lang w:bidi="th-TH"/>
      </w:rPr>
      <w:t>.......................</w:t>
    </w:r>
    <w:r w:rsidRPr="009C46E0">
      <w:rPr>
        <w:rFonts w:ascii="TH SarabunPSK" w:hAnsi="TH SarabunPSK" w:cs="TH SarabunPSK"/>
        <w:b/>
        <w:bCs/>
        <w:sz w:val="22"/>
        <w:szCs w:val="28"/>
        <w:cs/>
        <w:lang w:bidi="th-TH"/>
      </w:rPr>
      <w:t>........... มหาวิทยาลัยเทคโนโลยีราชมงคลล้านนา .</w:t>
    </w:r>
    <w:r w:rsidRPr="009C46E0">
      <w:rPr>
        <w:rFonts w:ascii="TH SarabunPSK" w:hAnsi="TH SarabunPSK" w:cs="TH SarabunPSK" w:hint="cs"/>
        <w:b/>
        <w:bCs/>
        <w:sz w:val="22"/>
        <w:szCs w:val="28"/>
        <w:cs/>
        <w:lang w:bidi="th-TH"/>
      </w:rPr>
      <w:t>.</w:t>
    </w:r>
    <w:r w:rsidRPr="009C46E0">
      <w:rPr>
        <w:rFonts w:ascii="TH SarabunPSK" w:hAnsi="TH SarabunPSK" w:cs="TH SarabunPSK"/>
        <w:b/>
        <w:bCs/>
        <w:sz w:val="22"/>
        <w:szCs w:val="28"/>
        <w:cs/>
        <w:lang w:bidi="th-TH"/>
      </w:rPr>
      <w:t>...</w:t>
    </w:r>
  </w:p>
  <w:p w14:paraId="327AC794" w14:textId="77777777" w:rsidR="00E051F3" w:rsidRDefault="00E051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9E1F0" w14:textId="77777777" w:rsidR="00F6345D" w:rsidRDefault="00F634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4B6975" w14:textId="77777777" w:rsidR="00FF73FB" w:rsidRDefault="00FF73FB">
      <w:r>
        <w:separator/>
      </w:r>
    </w:p>
  </w:footnote>
  <w:footnote w:type="continuationSeparator" w:id="0">
    <w:p w14:paraId="7484C506" w14:textId="77777777" w:rsidR="00FF73FB" w:rsidRDefault="00FF73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55E77" w14:textId="77777777" w:rsidR="00F6345D" w:rsidRDefault="00F63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5792989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b/>
        <w:bCs/>
        <w:sz w:val="32"/>
        <w:szCs w:val="32"/>
      </w:rPr>
    </w:sdtEndPr>
    <w:sdtContent>
      <w:p w14:paraId="3421231F" w14:textId="6043E8EC" w:rsidR="00925A46" w:rsidRPr="00925A46" w:rsidRDefault="00925A46">
        <w:pPr>
          <w:pStyle w:val="Header"/>
          <w:jc w:val="right"/>
          <w:rPr>
            <w:rFonts w:ascii="TH SarabunPSK" w:hAnsi="TH SarabunPSK" w:cs="TH SarabunPSK"/>
            <w:b/>
            <w:bCs/>
            <w:sz w:val="32"/>
            <w:szCs w:val="32"/>
          </w:rPr>
        </w:pPr>
        <w:r w:rsidRPr="00925A46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Pr="00925A46">
          <w:rPr>
            <w:rFonts w:ascii="TH SarabunPSK" w:hAnsi="TH SarabunPSK" w:cs="TH SarabunPSK"/>
            <w:b/>
            <w:bCs/>
            <w:sz w:val="32"/>
            <w:szCs w:val="32"/>
          </w:rPr>
          <w:instrText>PAGE   \* MERGEFORMAT</w:instrText>
        </w:r>
        <w:r w:rsidRPr="00925A46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F6345D" w:rsidRPr="00F6345D">
          <w:rPr>
            <w:rFonts w:ascii="TH SarabunPSK" w:hAnsi="TH SarabunPSK" w:cs="TH SarabunPSK"/>
            <w:b/>
            <w:bCs/>
            <w:noProof/>
            <w:sz w:val="32"/>
            <w:szCs w:val="32"/>
            <w:lang w:val="th-TH" w:bidi="th-TH"/>
          </w:rPr>
          <w:t>28</w:t>
        </w:r>
        <w:r w:rsidRPr="00925A46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p>
    </w:sdtContent>
  </w:sdt>
  <w:p w14:paraId="09AA4AE5" w14:textId="77777777" w:rsidR="00925A46" w:rsidRDefault="00925A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1DA16" w14:textId="77777777" w:rsidR="00F6345D" w:rsidRDefault="00F634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D0336"/>
    <w:multiLevelType w:val="hybridMultilevel"/>
    <w:tmpl w:val="93BCFD90"/>
    <w:lvl w:ilvl="0" w:tplc="1EF6065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0927ED"/>
    <w:multiLevelType w:val="hybridMultilevel"/>
    <w:tmpl w:val="4E22DA5C"/>
    <w:lvl w:ilvl="0" w:tplc="D14CC684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133941"/>
    <w:multiLevelType w:val="hybridMultilevel"/>
    <w:tmpl w:val="729664E0"/>
    <w:lvl w:ilvl="0" w:tplc="E0EEC078">
      <w:numFmt w:val="bullet"/>
      <w:lvlText w:val="-"/>
      <w:lvlJc w:val="left"/>
      <w:pPr>
        <w:ind w:left="720" w:hanging="360"/>
      </w:pPr>
      <w:rPr>
        <w:rFonts w:ascii="TH SarabunPSK" w:eastAsia="Cambr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15D0D"/>
    <w:multiLevelType w:val="hybridMultilevel"/>
    <w:tmpl w:val="1F5A3D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D17A45"/>
    <w:multiLevelType w:val="multilevel"/>
    <w:tmpl w:val="046CF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4C510602"/>
    <w:multiLevelType w:val="singleLevel"/>
    <w:tmpl w:val="F1444738"/>
    <w:lvl w:ilvl="0">
      <w:start w:val="1"/>
      <w:numFmt w:val="bullet"/>
      <w:pStyle w:val="ListBullet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5D2D51A5"/>
    <w:multiLevelType w:val="multilevel"/>
    <w:tmpl w:val="E83CCD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F436190"/>
    <w:multiLevelType w:val="singleLevel"/>
    <w:tmpl w:val="D7CE7166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3476C8C"/>
    <w:multiLevelType w:val="hybridMultilevel"/>
    <w:tmpl w:val="1D800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E1866"/>
    <w:multiLevelType w:val="hybridMultilevel"/>
    <w:tmpl w:val="619AE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885073"/>
    <w:multiLevelType w:val="hybridMultilevel"/>
    <w:tmpl w:val="0C8A4F94"/>
    <w:lvl w:ilvl="0" w:tplc="0409001B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9"/>
  </w:num>
  <w:num w:numId="7">
    <w:abstractNumId w:val="2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5AE"/>
    <w:rsid w:val="00022B92"/>
    <w:rsid w:val="0003284F"/>
    <w:rsid w:val="00034E9D"/>
    <w:rsid w:val="00036C5C"/>
    <w:rsid w:val="00041578"/>
    <w:rsid w:val="00044889"/>
    <w:rsid w:val="00045342"/>
    <w:rsid w:val="000475A9"/>
    <w:rsid w:val="00063FB0"/>
    <w:rsid w:val="00063FF5"/>
    <w:rsid w:val="000662C6"/>
    <w:rsid w:val="000715FE"/>
    <w:rsid w:val="00072298"/>
    <w:rsid w:val="000811D9"/>
    <w:rsid w:val="00081B3C"/>
    <w:rsid w:val="00081FF3"/>
    <w:rsid w:val="00084CDC"/>
    <w:rsid w:val="000875DD"/>
    <w:rsid w:val="000A2CE5"/>
    <w:rsid w:val="000D1958"/>
    <w:rsid w:val="000D64F3"/>
    <w:rsid w:val="000F64F0"/>
    <w:rsid w:val="001052E8"/>
    <w:rsid w:val="0011035F"/>
    <w:rsid w:val="00115CA5"/>
    <w:rsid w:val="001208B1"/>
    <w:rsid w:val="0013495B"/>
    <w:rsid w:val="00160E26"/>
    <w:rsid w:val="00162248"/>
    <w:rsid w:val="00170F8E"/>
    <w:rsid w:val="00172F4D"/>
    <w:rsid w:val="00174AE9"/>
    <w:rsid w:val="00190A2D"/>
    <w:rsid w:val="00193CD4"/>
    <w:rsid w:val="001A1DC0"/>
    <w:rsid w:val="001A2509"/>
    <w:rsid w:val="001A3A76"/>
    <w:rsid w:val="001A3D97"/>
    <w:rsid w:val="001A5F41"/>
    <w:rsid w:val="001B4559"/>
    <w:rsid w:val="001C2D9C"/>
    <w:rsid w:val="001C42CE"/>
    <w:rsid w:val="001E0372"/>
    <w:rsid w:val="001F473F"/>
    <w:rsid w:val="00202E6B"/>
    <w:rsid w:val="002030A5"/>
    <w:rsid w:val="00207524"/>
    <w:rsid w:val="0021399A"/>
    <w:rsid w:val="00213CA7"/>
    <w:rsid w:val="00222926"/>
    <w:rsid w:val="00230A20"/>
    <w:rsid w:val="00233541"/>
    <w:rsid w:val="0023511D"/>
    <w:rsid w:val="0024216D"/>
    <w:rsid w:val="0024344C"/>
    <w:rsid w:val="00251494"/>
    <w:rsid w:val="002576D2"/>
    <w:rsid w:val="00260B89"/>
    <w:rsid w:val="002650C0"/>
    <w:rsid w:val="00266508"/>
    <w:rsid w:val="00272506"/>
    <w:rsid w:val="00277B76"/>
    <w:rsid w:val="002975E2"/>
    <w:rsid w:val="002A4752"/>
    <w:rsid w:val="002B5B74"/>
    <w:rsid w:val="002D069B"/>
    <w:rsid w:val="002D4C6B"/>
    <w:rsid w:val="00310907"/>
    <w:rsid w:val="00310C87"/>
    <w:rsid w:val="003115EA"/>
    <w:rsid w:val="0031562B"/>
    <w:rsid w:val="00315FEF"/>
    <w:rsid w:val="00317152"/>
    <w:rsid w:val="0033254B"/>
    <w:rsid w:val="003360CE"/>
    <w:rsid w:val="0034396F"/>
    <w:rsid w:val="00354960"/>
    <w:rsid w:val="003731CE"/>
    <w:rsid w:val="00383A58"/>
    <w:rsid w:val="003856B0"/>
    <w:rsid w:val="003871D2"/>
    <w:rsid w:val="003B3C6C"/>
    <w:rsid w:val="003B705E"/>
    <w:rsid w:val="003D261D"/>
    <w:rsid w:val="003D2659"/>
    <w:rsid w:val="003D47B3"/>
    <w:rsid w:val="003D77F2"/>
    <w:rsid w:val="003D7A67"/>
    <w:rsid w:val="003E2908"/>
    <w:rsid w:val="003E5663"/>
    <w:rsid w:val="003F47EF"/>
    <w:rsid w:val="003F7D04"/>
    <w:rsid w:val="0040359C"/>
    <w:rsid w:val="0041338E"/>
    <w:rsid w:val="00414F34"/>
    <w:rsid w:val="004205D9"/>
    <w:rsid w:val="00425D0F"/>
    <w:rsid w:val="004265DB"/>
    <w:rsid w:val="00450509"/>
    <w:rsid w:val="00450895"/>
    <w:rsid w:val="00456074"/>
    <w:rsid w:val="00474169"/>
    <w:rsid w:val="00481F23"/>
    <w:rsid w:val="00482071"/>
    <w:rsid w:val="004A0917"/>
    <w:rsid w:val="004A4678"/>
    <w:rsid w:val="004C1E63"/>
    <w:rsid w:val="004C4CCE"/>
    <w:rsid w:val="004E7B1D"/>
    <w:rsid w:val="004F07B0"/>
    <w:rsid w:val="004F73A8"/>
    <w:rsid w:val="0050031B"/>
    <w:rsid w:val="00512C8A"/>
    <w:rsid w:val="00534297"/>
    <w:rsid w:val="005351D2"/>
    <w:rsid w:val="0053659E"/>
    <w:rsid w:val="00541333"/>
    <w:rsid w:val="00556729"/>
    <w:rsid w:val="00556FFC"/>
    <w:rsid w:val="005644D2"/>
    <w:rsid w:val="00576E65"/>
    <w:rsid w:val="00585DB2"/>
    <w:rsid w:val="00586614"/>
    <w:rsid w:val="005A23FC"/>
    <w:rsid w:val="005A7001"/>
    <w:rsid w:val="005C03EB"/>
    <w:rsid w:val="005D0CE9"/>
    <w:rsid w:val="005D168B"/>
    <w:rsid w:val="005D26B9"/>
    <w:rsid w:val="005E11D8"/>
    <w:rsid w:val="005F6105"/>
    <w:rsid w:val="005F74BF"/>
    <w:rsid w:val="0060082D"/>
    <w:rsid w:val="00615D28"/>
    <w:rsid w:val="0061614C"/>
    <w:rsid w:val="00634427"/>
    <w:rsid w:val="00653916"/>
    <w:rsid w:val="00655101"/>
    <w:rsid w:val="006824EF"/>
    <w:rsid w:val="00684F60"/>
    <w:rsid w:val="00684FFE"/>
    <w:rsid w:val="006C192B"/>
    <w:rsid w:val="006C5E49"/>
    <w:rsid w:val="006D0B76"/>
    <w:rsid w:val="006D5E7D"/>
    <w:rsid w:val="006E0AD3"/>
    <w:rsid w:val="006F15DC"/>
    <w:rsid w:val="006F1E3E"/>
    <w:rsid w:val="006F2222"/>
    <w:rsid w:val="006F2869"/>
    <w:rsid w:val="006F5D4C"/>
    <w:rsid w:val="00704E49"/>
    <w:rsid w:val="007069FD"/>
    <w:rsid w:val="007123BE"/>
    <w:rsid w:val="00714AB7"/>
    <w:rsid w:val="007378D1"/>
    <w:rsid w:val="007418AD"/>
    <w:rsid w:val="00742F0E"/>
    <w:rsid w:val="00764C41"/>
    <w:rsid w:val="007741A8"/>
    <w:rsid w:val="0078216B"/>
    <w:rsid w:val="007826F4"/>
    <w:rsid w:val="007831E0"/>
    <w:rsid w:val="00784CD8"/>
    <w:rsid w:val="00790670"/>
    <w:rsid w:val="00790707"/>
    <w:rsid w:val="007A3843"/>
    <w:rsid w:val="007A3D9D"/>
    <w:rsid w:val="007A6AD2"/>
    <w:rsid w:val="007B1840"/>
    <w:rsid w:val="007B7080"/>
    <w:rsid w:val="007C5FC5"/>
    <w:rsid w:val="007D6E84"/>
    <w:rsid w:val="007F11E6"/>
    <w:rsid w:val="007F4054"/>
    <w:rsid w:val="007F51C3"/>
    <w:rsid w:val="008078D4"/>
    <w:rsid w:val="0081587D"/>
    <w:rsid w:val="008164E5"/>
    <w:rsid w:val="008227C0"/>
    <w:rsid w:val="008237FF"/>
    <w:rsid w:val="0084757A"/>
    <w:rsid w:val="00855AFA"/>
    <w:rsid w:val="008629BC"/>
    <w:rsid w:val="00864056"/>
    <w:rsid w:val="00864F6E"/>
    <w:rsid w:val="00870D0A"/>
    <w:rsid w:val="008856F7"/>
    <w:rsid w:val="00886AD1"/>
    <w:rsid w:val="00893457"/>
    <w:rsid w:val="008A0E54"/>
    <w:rsid w:val="008A171E"/>
    <w:rsid w:val="008A4CA7"/>
    <w:rsid w:val="008A5798"/>
    <w:rsid w:val="008A7E6F"/>
    <w:rsid w:val="008B3027"/>
    <w:rsid w:val="008B6D14"/>
    <w:rsid w:val="008B7B7A"/>
    <w:rsid w:val="008C7438"/>
    <w:rsid w:val="008C75AA"/>
    <w:rsid w:val="008D0C39"/>
    <w:rsid w:val="008D1442"/>
    <w:rsid w:val="008D3BFD"/>
    <w:rsid w:val="008D494D"/>
    <w:rsid w:val="008D53EE"/>
    <w:rsid w:val="008E4DF6"/>
    <w:rsid w:val="008F26D8"/>
    <w:rsid w:val="008F2D62"/>
    <w:rsid w:val="00900148"/>
    <w:rsid w:val="00903316"/>
    <w:rsid w:val="00904B19"/>
    <w:rsid w:val="009068BE"/>
    <w:rsid w:val="00917FA6"/>
    <w:rsid w:val="00925A46"/>
    <w:rsid w:val="0092604C"/>
    <w:rsid w:val="0093466C"/>
    <w:rsid w:val="00941646"/>
    <w:rsid w:val="0094600A"/>
    <w:rsid w:val="009520F3"/>
    <w:rsid w:val="00953744"/>
    <w:rsid w:val="00961169"/>
    <w:rsid w:val="00961301"/>
    <w:rsid w:val="009620D9"/>
    <w:rsid w:val="00970F7C"/>
    <w:rsid w:val="00977C9A"/>
    <w:rsid w:val="0099358D"/>
    <w:rsid w:val="00995010"/>
    <w:rsid w:val="00995159"/>
    <w:rsid w:val="009A5A2B"/>
    <w:rsid w:val="009B26EE"/>
    <w:rsid w:val="009B2A2D"/>
    <w:rsid w:val="009B5A85"/>
    <w:rsid w:val="009C46E0"/>
    <w:rsid w:val="009C4D5B"/>
    <w:rsid w:val="009D3974"/>
    <w:rsid w:val="009D482F"/>
    <w:rsid w:val="009E0944"/>
    <w:rsid w:val="00A03B47"/>
    <w:rsid w:val="00A043AA"/>
    <w:rsid w:val="00A14EF4"/>
    <w:rsid w:val="00A27855"/>
    <w:rsid w:val="00A30A00"/>
    <w:rsid w:val="00A3325D"/>
    <w:rsid w:val="00A342EA"/>
    <w:rsid w:val="00A3665B"/>
    <w:rsid w:val="00A62029"/>
    <w:rsid w:val="00A620B9"/>
    <w:rsid w:val="00A651D7"/>
    <w:rsid w:val="00A75246"/>
    <w:rsid w:val="00A75855"/>
    <w:rsid w:val="00A828B9"/>
    <w:rsid w:val="00A8449A"/>
    <w:rsid w:val="00A9303B"/>
    <w:rsid w:val="00AA0A83"/>
    <w:rsid w:val="00AA1666"/>
    <w:rsid w:val="00AA756B"/>
    <w:rsid w:val="00AB105E"/>
    <w:rsid w:val="00AB55AD"/>
    <w:rsid w:val="00AB6AA1"/>
    <w:rsid w:val="00AD7E1B"/>
    <w:rsid w:val="00AE1C37"/>
    <w:rsid w:val="00AF5B2E"/>
    <w:rsid w:val="00B06A4E"/>
    <w:rsid w:val="00B253A8"/>
    <w:rsid w:val="00B33EFD"/>
    <w:rsid w:val="00B41464"/>
    <w:rsid w:val="00B56FE2"/>
    <w:rsid w:val="00B57BC0"/>
    <w:rsid w:val="00B65285"/>
    <w:rsid w:val="00B67251"/>
    <w:rsid w:val="00B72DA1"/>
    <w:rsid w:val="00B75975"/>
    <w:rsid w:val="00B76F94"/>
    <w:rsid w:val="00B81B44"/>
    <w:rsid w:val="00B83DF2"/>
    <w:rsid w:val="00B9112D"/>
    <w:rsid w:val="00BA667E"/>
    <w:rsid w:val="00BB0AEA"/>
    <w:rsid w:val="00BB0EBA"/>
    <w:rsid w:val="00BB236E"/>
    <w:rsid w:val="00BB2540"/>
    <w:rsid w:val="00BC64C4"/>
    <w:rsid w:val="00BF3EB2"/>
    <w:rsid w:val="00C011B1"/>
    <w:rsid w:val="00C03351"/>
    <w:rsid w:val="00C03FA4"/>
    <w:rsid w:val="00C11E1A"/>
    <w:rsid w:val="00C207A5"/>
    <w:rsid w:val="00C31393"/>
    <w:rsid w:val="00C45E71"/>
    <w:rsid w:val="00C46BB2"/>
    <w:rsid w:val="00C47F5D"/>
    <w:rsid w:val="00C51770"/>
    <w:rsid w:val="00C53C5A"/>
    <w:rsid w:val="00C60910"/>
    <w:rsid w:val="00C6446A"/>
    <w:rsid w:val="00C82075"/>
    <w:rsid w:val="00C86849"/>
    <w:rsid w:val="00C8749E"/>
    <w:rsid w:val="00C94182"/>
    <w:rsid w:val="00C949F6"/>
    <w:rsid w:val="00C97053"/>
    <w:rsid w:val="00CA5391"/>
    <w:rsid w:val="00CA56FE"/>
    <w:rsid w:val="00CA59B5"/>
    <w:rsid w:val="00CA6606"/>
    <w:rsid w:val="00CA71B3"/>
    <w:rsid w:val="00CB6480"/>
    <w:rsid w:val="00CC067D"/>
    <w:rsid w:val="00CC46AE"/>
    <w:rsid w:val="00CE09B3"/>
    <w:rsid w:val="00CE5F43"/>
    <w:rsid w:val="00CF09E2"/>
    <w:rsid w:val="00CF0D27"/>
    <w:rsid w:val="00D00C24"/>
    <w:rsid w:val="00D05564"/>
    <w:rsid w:val="00D11C4B"/>
    <w:rsid w:val="00D20313"/>
    <w:rsid w:val="00D22494"/>
    <w:rsid w:val="00D30437"/>
    <w:rsid w:val="00D330A1"/>
    <w:rsid w:val="00D3415E"/>
    <w:rsid w:val="00D5151B"/>
    <w:rsid w:val="00D51766"/>
    <w:rsid w:val="00D5670F"/>
    <w:rsid w:val="00D5731B"/>
    <w:rsid w:val="00D61364"/>
    <w:rsid w:val="00D615D7"/>
    <w:rsid w:val="00D6516D"/>
    <w:rsid w:val="00D74BE7"/>
    <w:rsid w:val="00D828CC"/>
    <w:rsid w:val="00D845BD"/>
    <w:rsid w:val="00D85ED3"/>
    <w:rsid w:val="00DA0C3C"/>
    <w:rsid w:val="00DA28BB"/>
    <w:rsid w:val="00DB05AE"/>
    <w:rsid w:val="00DD0005"/>
    <w:rsid w:val="00DD44B3"/>
    <w:rsid w:val="00DD4BB7"/>
    <w:rsid w:val="00DD747D"/>
    <w:rsid w:val="00DF2E60"/>
    <w:rsid w:val="00E00292"/>
    <w:rsid w:val="00E051F3"/>
    <w:rsid w:val="00E16EE8"/>
    <w:rsid w:val="00E23E60"/>
    <w:rsid w:val="00E31D57"/>
    <w:rsid w:val="00E34A05"/>
    <w:rsid w:val="00E44494"/>
    <w:rsid w:val="00E45448"/>
    <w:rsid w:val="00E53A88"/>
    <w:rsid w:val="00E53DB4"/>
    <w:rsid w:val="00E54B4C"/>
    <w:rsid w:val="00E563EC"/>
    <w:rsid w:val="00E601CC"/>
    <w:rsid w:val="00E6412D"/>
    <w:rsid w:val="00E64DEE"/>
    <w:rsid w:val="00E77B78"/>
    <w:rsid w:val="00E9044A"/>
    <w:rsid w:val="00E90477"/>
    <w:rsid w:val="00E936ED"/>
    <w:rsid w:val="00E94B4B"/>
    <w:rsid w:val="00EA5AD4"/>
    <w:rsid w:val="00EB7720"/>
    <w:rsid w:val="00ED4175"/>
    <w:rsid w:val="00ED7883"/>
    <w:rsid w:val="00EE0562"/>
    <w:rsid w:val="00EF27BA"/>
    <w:rsid w:val="00EF7927"/>
    <w:rsid w:val="00F0498B"/>
    <w:rsid w:val="00F07A31"/>
    <w:rsid w:val="00F17D32"/>
    <w:rsid w:val="00F20744"/>
    <w:rsid w:val="00F216AA"/>
    <w:rsid w:val="00F31F84"/>
    <w:rsid w:val="00F34147"/>
    <w:rsid w:val="00F37FE4"/>
    <w:rsid w:val="00F51321"/>
    <w:rsid w:val="00F5460D"/>
    <w:rsid w:val="00F55725"/>
    <w:rsid w:val="00F6345D"/>
    <w:rsid w:val="00F64A5D"/>
    <w:rsid w:val="00F8730F"/>
    <w:rsid w:val="00F9085A"/>
    <w:rsid w:val="00F945E5"/>
    <w:rsid w:val="00FA1FF0"/>
    <w:rsid w:val="00FB2F89"/>
    <w:rsid w:val="00FB5822"/>
    <w:rsid w:val="00FC2C3B"/>
    <w:rsid w:val="00FD5C3F"/>
    <w:rsid w:val="00FD7447"/>
    <w:rsid w:val="00FF0726"/>
    <w:rsid w:val="00FF2AFF"/>
    <w:rsid w:val="00FF3A53"/>
    <w:rsid w:val="00FF417D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654A9"/>
  <w15:docId w15:val="{6EAA8772-031F-40A3-B7BD-99B5F411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25D"/>
    <w:rPr>
      <w:rFonts w:ascii="Garamond" w:hAnsi="Garamond"/>
      <w:sz w:val="16"/>
      <w:lang w:bidi="ar-SA"/>
    </w:rPr>
  </w:style>
  <w:style w:type="paragraph" w:styleId="Heading1">
    <w:name w:val="heading 1"/>
    <w:basedOn w:val="Normal"/>
    <w:next w:val="BodyText"/>
    <w:link w:val="Heading1Char"/>
    <w:qFormat/>
    <w:rsid w:val="00DA28BB"/>
    <w:pPr>
      <w:keepNext/>
      <w:spacing w:before="240" w:after="120"/>
      <w:outlineLvl w:val="0"/>
    </w:pPr>
    <w:rPr>
      <w:rFonts w:ascii="Arial Black" w:hAnsi="Arial Black"/>
      <w:color w:val="808080"/>
      <w:spacing w:val="-25"/>
      <w:kern w:val="28"/>
      <w:sz w:val="32"/>
    </w:rPr>
  </w:style>
  <w:style w:type="paragraph" w:styleId="Heading2">
    <w:name w:val="heading 2"/>
    <w:basedOn w:val="Normal"/>
    <w:next w:val="BodyText"/>
    <w:qFormat/>
    <w:rsid w:val="00DA28BB"/>
    <w:pPr>
      <w:keepNext/>
      <w:spacing w:line="240" w:lineRule="atLeast"/>
      <w:outlineLvl w:val="1"/>
    </w:pPr>
    <w:rPr>
      <w:rFonts w:ascii="Arial Black" w:hAnsi="Arial Black"/>
      <w:spacing w:val="-10"/>
      <w:kern w:val="28"/>
      <w:szCs w:val="16"/>
    </w:rPr>
  </w:style>
  <w:style w:type="paragraph" w:styleId="Heading3">
    <w:name w:val="heading 3"/>
    <w:basedOn w:val="Normal"/>
    <w:next w:val="BodyText"/>
    <w:qFormat/>
    <w:rsid w:val="005F6105"/>
    <w:pPr>
      <w:keepNext/>
      <w:outlineLvl w:val="2"/>
    </w:pPr>
    <w:rPr>
      <w:rFonts w:ascii="Arial Black" w:hAnsi="Arial Black"/>
      <w:spacing w:val="-5"/>
    </w:rPr>
  </w:style>
  <w:style w:type="paragraph" w:styleId="Heading4">
    <w:name w:val="heading 4"/>
    <w:basedOn w:val="Normal"/>
    <w:next w:val="BodyText"/>
    <w:qFormat/>
    <w:pPr>
      <w:keepNext/>
      <w:spacing w:after="240"/>
      <w:jc w:val="center"/>
      <w:outlineLvl w:val="3"/>
    </w:pPr>
    <w:rPr>
      <w:caps/>
      <w:spacing w:val="30"/>
    </w:rPr>
  </w:style>
  <w:style w:type="paragraph" w:styleId="Heading5">
    <w:name w:val="heading 5"/>
    <w:basedOn w:val="Normal"/>
    <w:next w:val="BodyText"/>
    <w:qFormat/>
    <w:pPr>
      <w:keepNext/>
      <w:framePr w:w="1800" w:wrap="around" w:vAnchor="text" w:hAnchor="page" w:x="1201" w:y="1"/>
      <w:spacing w:before="40" w:after="240"/>
      <w:outlineLvl w:val="4"/>
    </w:pPr>
    <w:rPr>
      <w:rFonts w:ascii="Arial Black" w:hAnsi="Arial Black"/>
      <w:spacing w:val="-5"/>
      <w:sz w:val="18"/>
    </w:rPr>
  </w:style>
  <w:style w:type="paragraph" w:styleId="Heading6">
    <w:name w:val="heading 6"/>
    <w:basedOn w:val="Normal"/>
    <w:next w:val="BodyText"/>
    <w:qFormat/>
    <w:pPr>
      <w:keepNext/>
      <w:framePr w:w="1800" w:wrap="around" w:vAnchor="text" w:hAnchor="page" w:x="1201" w:y="1"/>
      <w:outlineLvl w:val="5"/>
    </w:pPr>
  </w:style>
  <w:style w:type="paragraph" w:styleId="Heading7">
    <w:name w:val="heading 7"/>
    <w:basedOn w:val="Normal"/>
    <w:next w:val="BodyText"/>
    <w:qFormat/>
    <w:pPr>
      <w:framePr w:w="3780" w:hSpace="240" w:wrap="around" w:vAnchor="text" w:hAnchor="page" w:x="1489" w:y="1"/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5" w:color="auto" w:fill="auto"/>
      <w:spacing w:before="60"/>
      <w:outlineLvl w:val="6"/>
    </w:pPr>
    <w:rPr>
      <w:i/>
      <w:spacing w:val="-5"/>
      <w:sz w:val="28"/>
    </w:rPr>
  </w:style>
  <w:style w:type="paragraph" w:styleId="Heading8">
    <w:name w:val="heading 8"/>
    <w:basedOn w:val="Normal"/>
    <w:next w:val="BodyText"/>
    <w:qFormat/>
    <w:pPr>
      <w:keepNext/>
      <w:framePr w:w="1860" w:wrap="around" w:vAnchor="text" w:hAnchor="page" w:x="1201" w:y="1"/>
      <w:pBdr>
        <w:top w:val="single" w:sz="24" w:space="0" w:color="auto"/>
        <w:bottom w:val="single" w:sz="6" w:space="0" w:color="auto"/>
      </w:pBdr>
      <w:spacing w:before="60" w:line="320" w:lineRule="exact"/>
      <w:jc w:val="center"/>
      <w:outlineLvl w:val="7"/>
    </w:pPr>
    <w:rPr>
      <w:rFonts w:ascii="Arial Black" w:hAnsi="Arial Black"/>
      <w:caps/>
      <w:spacing w:val="60"/>
      <w:sz w:val="14"/>
    </w:rPr>
  </w:style>
  <w:style w:type="paragraph" w:styleId="Heading9">
    <w:name w:val="heading 9"/>
    <w:basedOn w:val="Normal"/>
    <w:next w:val="BodyText"/>
    <w:qFormat/>
    <w:pPr>
      <w:keepNext/>
      <w:spacing w:before="80" w:after="60"/>
      <w:outlineLvl w:val="8"/>
    </w:pPr>
    <w:rPr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40"/>
      <w:jc w:val="both"/>
    </w:pPr>
    <w:rPr>
      <w:spacing w:val="-5"/>
      <w:sz w:val="24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tabs>
        <w:tab w:val="left" w:pos="187"/>
      </w:tabs>
      <w:spacing w:after="120" w:line="220" w:lineRule="exact"/>
      <w:ind w:left="187" w:hanging="187"/>
    </w:pPr>
  </w:style>
  <w:style w:type="paragraph" w:customStyle="1" w:styleId="BlockQuotation">
    <w:name w:val="Block Quotation"/>
    <w:basedOn w:val="Normal"/>
    <w:next w:val="BodyText"/>
    <w:pPr>
      <w:pBdr>
        <w:top w:val="single" w:sz="6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pct10" w:color="808080" w:fill="auto"/>
      <w:spacing w:after="240"/>
      <w:ind w:left="600" w:right="600"/>
      <w:jc w:val="both"/>
    </w:pPr>
    <w:rPr>
      <w:spacing w:val="-5"/>
      <w:sz w:val="24"/>
    </w:rPr>
  </w:style>
  <w:style w:type="paragraph" w:customStyle="1" w:styleId="BlockQuotationFirst">
    <w:name w:val="Block Quotation First"/>
    <w:basedOn w:val="Normal"/>
    <w:next w:val="BlockQuotation"/>
    <w:pPr>
      <w:keepLines/>
      <w:pBdr>
        <w:top w:val="single" w:sz="6" w:space="6" w:color="FFFFFF"/>
        <w:left w:val="single" w:sz="6" w:space="6" w:color="FFFFFF"/>
        <w:right w:val="single" w:sz="6" w:space="6" w:color="FFFFFF"/>
      </w:pBdr>
      <w:shd w:val="pct10" w:color="auto" w:fill="auto"/>
      <w:ind w:left="480" w:right="480" w:firstLine="60"/>
    </w:pPr>
    <w:rPr>
      <w:rFonts w:ascii="Arial Black" w:hAnsi="Arial Black"/>
      <w:spacing w:val="-10"/>
      <w:sz w:val="21"/>
    </w:rPr>
  </w:style>
  <w:style w:type="paragraph" w:customStyle="1" w:styleId="BodyTextKeep">
    <w:name w:val="Body Text Keep"/>
    <w:basedOn w:val="BodyText"/>
    <w:next w:val="BodyText"/>
    <w:pPr>
      <w:keepNext/>
    </w:pPr>
  </w:style>
  <w:style w:type="paragraph" w:styleId="Caption">
    <w:name w:val="caption"/>
    <w:basedOn w:val="Normal"/>
    <w:next w:val="BodyText"/>
    <w:qFormat/>
    <w:pPr>
      <w:spacing w:after="240"/>
    </w:pPr>
    <w:rPr>
      <w:spacing w:val="-5"/>
    </w:rPr>
  </w:style>
  <w:style w:type="paragraph" w:customStyle="1" w:styleId="ChapterSubtitle">
    <w:name w:val="Chapter Subtitle"/>
    <w:basedOn w:val="Normal"/>
    <w:next w:val="BodyText"/>
    <w:pPr>
      <w:keepNext/>
      <w:keepLines/>
      <w:spacing w:after="360" w:line="240" w:lineRule="atLeast"/>
      <w:ind w:right="1800"/>
    </w:pPr>
    <w:rPr>
      <w:i/>
      <w:spacing w:val="-20"/>
      <w:kern w:val="28"/>
      <w:sz w:val="28"/>
    </w:rPr>
  </w:style>
  <w:style w:type="paragraph" w:customStyle="1" w:styleId="ChapterTitle">
    <w:name w:val="Chapter Title"/>
    <w:basedOn w:val="Normal"/>
    <w:next w:val="ChapterSubtitle"/>
    <w:pPr>
      <w:keepNext/>
      <w:keepLines/>
      <w:spacing w:before="480" w:after="360" w:line="440" w:lineRule="atLeast"/>
      <w:ind w:right="2160"/>
    </w:pPr>
    <w:rPr>
      <w:rFonts w:ascii="Arial Black" w:hAnsi="Arial Black"/>
      <w:color w:val="808080"/>
      <w:spacing w:val="-35"/>
      <w:kern w:val="28"/>
      <w:sz w:val="44"/>
    </w:rPr>
  </w:style>
  <w:style w:type="paragraph" w:customStyle="1" w:styleId="CompanyName">
    <w:name w:val="Company Name"/>
    <w:basedOn w:val="Normal"/>
    <w:next w:val="Normal"/>
    <w:pPr>
      <w:spacing w:before="420" w:after="60" w:line="320" w:lineRule="exact"/>
    </w:pPr>
    <w:rPr>
      <w:caps/>
      <w:kern w:val="36"/>
      <w:sz w:val="38"/>
    </w:rPr>
  </w:style>
  <w:style w:type="character" w:styleId="Emphasis">
    <w:name w:val="Emphasis"/>
    <w:qFormat/>
    <w:rPr>
      <w:rFonts w:ascii="Arial Black" w:hAnsi="Arial Black"/>
      <w:sz w:val="18"/>
    </w:rPr>
  </w:style>
  <w:style w:type="character" w:styleId="EndnoteReference">
    <w:name w:val="endnote reference"/>
    <w:semiHidden/>
    <w:rPr>
      <w:sz w:val="18"/>
      <w:vertAlign w:val="superscript"/>
    </w:rPr>
  </w:style>
  <w:style w:type="paragraph" w:styleId="EndnoteText">
    <w:name w:val="endnote text"/>
    <w:basedOn w:val="Normal"/>
    <w:semiHidden/>
    <w:pPr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Footer">
    <w:name w:val="footer"/>
    <w:basedOn w:val="Normal"/>
    <w:link w:val="FooterChar"/>
    <w:uiPriority w:val="99"/>
    <w:pPr>
      <w:keepLines/>
      <w:pBdr>
        <w:top w:val="single" w:sz="6" w:space="3" w:color="auto"/>
      </w:pBdr>
      <w:tabs>
        <w:tab w:val="center" w:pos="4320"/>
        <w:tab w:val="right" w:pos="8640"/>
      </w:tabs>
      <w:jc w:val="center"/>
    </w:pPr>
    <w:rPr>
      <w:rFonts w:ascii="Arial Black" w:hAnsi="Arial Black"/>
    </w:rPr>
  </w:style>
  <w:style w:type="character" w:styleId="FootnoteReference">
    <w:name w:val="footnote reference"/>
    <w:semiHidden/>
    <w:rPr>
      <w:sz w:val="18"/>
      <w:vertAlign w:val="superscript"/>
    </w:rPr>
  </w:style>
  <w:style w:type="paragraph" w:styleId="FootnoteText">
    <w:name w:val="footnote text"/>
    <w:basedOn w:val="Normal"/>
    <w:semiHidden/>
    <w:rsid w:val="00B9112D"/>
    <w:pPr>
      <w:spacing w:before="240" w:after="120"/>
    </w:pPr>
    <w:rPr>
      <w:sz w:val="18"/>
    </w:rPr>
  </w:style>
  <w:style w:type="paragraph" w:styleId="Header">
    <w:name w:val="header"/>
    <w:basedOn w:val="Normal"/>
    <w:link w:val="HeaderChar"/>
    <w:uiPriority w:val="99"/>
    <w:pPr>
      <w:keepLines/>
      <w:tabs>
        <w:tab w:val="center" w:pos="4320"/>
        <w:tab w:val="right" w:pos="8640"/>
      </w:tabs>
    </w:pPr>
    <w:rPr>
      <w:rFonts w:ascii="Arial Black" w:hAnsi="Arial Black"/>
      <w:caps/>
      <w:spacing w:val="60"/>
      <w:sz w:val="14"/>
    </w:rPr>
  </w:style>
  <w:style w:type="paragraph" w:customStyle="1" w:styleId="Icon1">
    <w:name w:val="Icon 1"/>
    <w:basedOn w:val="Normal"/>
    <w:pPr>
      <w:framePr w:w="1440" w:hSpace="187" w:wrap="around" w:vAnchor="text" w:hAnchor="margin" w:y="1"/>
      <w:shd w:val="pct10" w:color="auto" w:fill="auto"/>
      <w:spacing w:before="60" w:line="1440" w:lineRule="exact"/>
      <w:jc w:val="center"/>
    </w:pPr>
    <w:rPr>
      <w:rFonts w:ascii="Wingdings" w:hAnsi="Wingdings"/>
      <w:b/>
      <w:color w:val="FFFFFF"/>
      <w:spacing w:val="-10"/>
      <w:sz w:val="160"/>
    </w:rPr>
  </w:style>
  <w:style w:type="paragraph" w:styleId="Index1">
    <w:name w:val="index 1"/>
    <w:basedOn w:val="Normal"/>
    <w:semiHidden/>
    <w:rsid w:val="00977C9A"/>
    <w:pPr>
      <w:tabs>
        <w:tab w:val="right" w:leader="dot" w:pos="3960"/>
      </w:tabs>
      <w:spacing w:line="240" w:lineRule="atLeast"/>
      <w:ind w:left="720" w:hanging="720"/>
    </w:pPr>
    <w:rPr>
      <w:rFonts w:ascii="Arial" w:hAnsi="Arial"/>
      <w:sz w:val="20"/>
    </w:rPr>
  </w:style>
  <w:style w:type="paragraph" w:styleId="Index2">
    <w:name w:val="index 2"/>
    <w:basedOn w:val="Normal"/>
    <w:semiHidden/>
    <w:rsid w:val="00977C9A"/>
    <w:pPr>
      <w:tabs>
        <w:tab w:val="right" w:leader="dot" w:pos="3960"/>
      </w:tabs>
      <w:spacing w:line="240" w:lineRule="atLeast"/>
      <w:ind w:left="180"/>
    </w:pPr>
    <w:rPr>
      <w:rFonts w:ascii="Arial" w:hAnsi="Arial"/>
      <w:sz w:val="18"/>
    </w:rPr>
  </w:style>
  <w:style w:type="paragraph" w:styleId="Index3">
    <w:name w:val="index 3"/>
    <w:basedOn w:val="Normal"/>
    <w:semiHidden/>
    <w:pPr>
      <w:tabs>
        <w:tab w:val="right" w:leader="dot" w:pos="3960"/>
      </w:tabs>
      <w:spacing w:line="240" w:lineRule="atLeast"/>
      <w:ind w:left="180"/>
    </w:pPr>
    <w:rPr>
      <w:sz w:val="18"/>
    </w:rPr>
  </w:style>
  <w:style w:type="paragraph" w:styleId="Index4">
    <w:name w:val="index 4"/>
    <w:basedOn w:val="Normal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Index5">
    <w:name w:val="index 5"/>
    <w:basedOn w:val="Normal"/>
    <w:semiHidden/>
    <w:pPr>
      <w:tabs>
        <w:tab w:val="right" w:pos="3960"/>
      </w:tabs>
      <w:spacing w:line="240" w:lineRule="atLeast"/>
      <w:ind w:left="180"/>
    </w:pPr>
    <w:rPr>
      <w:sz w:val="18"/>
    </w:rPr>
  </w:style>
  <w:style w:type="paragraph" w:styleId="Index6">
    <w:name w:val="index 6"/>
    <w:basedOn w:val="Index1"/>
    <w:next w:val="Normal"/>
    <w:semiHidden/>
    <w:pPr>
      <w:tabs>
        <w:tab w:val="right" w:leader="dot" w:pos="3600"/>
      </w:tabs>
      <w:ind w:left="960" w:hanging="160"/>
    </w:pPr>
  </w:style>
  <w:style w:type="paragraph" w:styleId="Index7">
    <w:name w:val="index 7"/>
    <w:basedOn w:val="Index1"/>
    <w:next w:val="Normal"/>
    <w:semiHidden/>
    <w:pPr>
      <w:tabs>
        <w:tab w:val="right" w:leader="dot" w:pos="3600"/>
      </w:tabs>
      <w:ind w:left="1120" w:hanging="160"/>
    </w:pPr>
  </w:style>
  <w:style w:type="paragraph" w:styleId="Index8">
    <w:name w:val="index 8"/>
    <w:basedOn w:val="Normal"/>
    <w:next w:val="Normal"/>
    <w:semiHidden/>
    <w:pPr>
      <w:tabs>
        <w:tab w:val="right" w:leader="dot" w:pos="3600"/>
      </w:tabs>
      <w:ind w:left="1280" w:hanging="160"/>
    </w:pPr>
  </w:style>
  <w:style w:type="paragraph" w:styleId="IndexHeading">
    <w:name w:val="index heading"/>
    <w:basedOn w:val="Normal"/>
    <w:next w:val="Index1"/>
    <w:semiHidden/>
    <w:pPr>
      <w:keepNext/>
      <w:spacing w:line="480" w:lineRule="exact"/>
    </w:pPr>
    <w:rPr>
      <w:caps/>
      <w:color w:val="808080"/>
      <w:kern w:val="28"/>
      <w:sz w:val="36"/>
    </w:rPr>
  </w:style>
  <w:style w:type="character" w:customStyle="1" w:styleId="Lead-inEmphasis">
    <w:name w:val="Lead-in Emphasis"/>
    <w:rPr>
      <w:caps/>
      <w:sz w:val="22"/>
    </w:rPr>
  </w:style>
  <w:style w:type="paragraph" w:styleId="ListBullet">
    <w:name w:val="List Bullet"/>
    <w:basedOn w:val="Normal"/>
    <w:rsid w:val="00684F60"/>
    <w:pPr>
      <w:numPr>
        <w:numId w:val="1"/>
      </w:numPr>
      <w:tabs>
        <w:tab w:val="clear" w:pos="360"/>
      </w:tabs>
      <w:spacing w:after="240"/>
      <w:ind w:right="360"/>
      <w:jc w:val="both"/>
    </w:pPr>
    <w:rPr>
      <w:spacing w:val="-5"/>
      <w:sz w:val="24"/>
    </w:rPr>
  </w:style>
  <w:style w:type="paragraph" w:styleId="ListBullet5">
    <w:name w:val="List Bullet 5"/>
    <w:basedOn w:val="Normal"/>
    <w:pPr>
      <w:framePr w:w="1860" w:wrap="around" w:vAnchor="text" w:hAnchor="page" w:x="1201" w:y="1"/>
      <w:numPr>
        <w:numId w:val="2"/>
      </w:numPr>
      <w:pBdr>
        <w:bottom w:val="single" w:sz="6" w:space="0" w:color="auto"/>
        <w:between w:val="single" w:sz="6" w:space="0" w:color="auto"/>
      </w:pBdr>
      <w:spacing w:line="320" w:lineRule="exact"/>
    </w:pPr>
    <w:rPr>
      <w:sz w:val="18"/>
    </w:rPr>
  </w:style>
  <w:style w:type="paragraph" w:styleId="ListNumber">
    <w:name w:val="List Number"/>
    <w:basedOn w:val="Normal"/>
    <w:rsid w:val="00684F60"/>
    <w:pPr>
      <w:spacing w:after="240"/>
      <w:ind w:left="720" w:right="360" w:hanging="360"/>
      <w:jc w:val="both"/>
    </w:pPr>
    <w:rPr>
      <w:spacing w:val="-5"/>
      <w:sz w:val="24"/>
    </w:rPr>
  </w:style>
  <w:style w:type="paragraph" w:styleId="MacroText">
    <w:name w:val="macro"/>
    <w:basedOn w:val="BodyText"/>
    <w:semiHidden/>
    <w:pPr>
      <w:spacing w:after="120"/>
    </w:pPr>
    <w:rPr>
      <w:rFonts w:ascii="Courier New" w:hAnsi="Courier New"/>
    </w:rPr>
  </w:style>
  <w:style w:type="character" w:styleId="PageNumber">
    <w:name w:val="page number"/>
    <w:rPr>
      <w:b/>
    </w:rPr>
  </w:style>
  <w:style w:type="paragraph" w:customStyle="1" w:styleId="PartLabel">
    <w:name w:val="Part Label"/>
    <w:basedOn w:val="Normal"/>
    <w:next w:val="Normal"/>
    <w:pPr>
      <w:framePr w:w="2045" w:hSpace="187" w:vSpace="187" w:wrap="notBeside" w:vAnchor="page" w:hAnchor="margin" w:xAlign="right" w:y="966"/>
      <w:shd w:val="pct20" w:color="auto" w:fill="auto"/>
      <w:spacing w:before="320" w:line="1560" w:lineRule="exact"/>
      <w:jc w:val="center"/>
    </w:pPr>
    <w:rPr>
      <w:rFonts w:ascii="Arial Black" w:hAnsi="Arial Black"/>
      <w:color w:val="FFFFFF"/>
      <w:sz w:val="196"/>
    </w:rPr>
  </w:style>
  <w:style w:type="paragraph" w:customStyle="1" w:styleId="PartTitle">
    <w:name w:val="Part Title"/>
    <w:basedOn w:val="Normal"/>
    <w:next w:val="PartLabel"/>
    <w:pPr>
      <w:keepNext/>
      <w:pageBreakBefore/>
      <w:framePr w:w="2045" w:hSpace="187" w:vSpace="187" w:wrap="notBeside" w:vAnchor="page" w:hAnchor="margin" w:xAlign="right" w:y="966"/>
      <w:shd w:val="pct20" w:color="auto" w:fill="auto"/>
      <w:spacing w:line="480" w:lineRule="exact"/>
      <w:jc w:val="center"/>
    </w:pPr>
    <w:rPr>
      <w:rFonts w:ascii="Arial Black" w:hAnsi="Arial Black"/>
      <w:spacing w:val="-50"/>
      <w:sz w:val="36"/>
    </w:rPr>
  </w:style>
  <w:style w:type="paragraph" w:customStyle="1" w:styleId="Picture">
    <w:name w:val="Picture"/>
    <w:basedOn w:val="BodyText"/>
    <w:next w:val="Caption"/>
    <w:pPr>
      <w:keepNext/>
    </w:pPr>
  </w:style>
  <w:style w:type="paragraph" w:customStyle="1" w:styleId="ReturnAddress">
    <w:name w:val="Return Address"/>
    <w:basedOn w:val="Normal"/>
    <w:pPr>
      <w:jc w:val="center"/>
    </w:pPr>
    <w:rPr>
      <w:spacing w:val="-3"/>
      <w:sz w:val="20"/>
    </w:rPr>
  </w:style>
  <w:style w:type="paragraph" w:customStyle="1" w:styleId="SectionLabel">
    <w:name w:val="Section Label"/>
    <w:basedOn w:val="Normal"/>
    <w:next w:val="Normal"/>
    <w:pPr>
      <w:spacing w:before="2040" w:after="360" w:line="480" w:lineRule="atLeast"/>
    </w:pPr>
    <w:rPr>
      <w:rFonts w:ascii="Arial Black" w:hAnsi="Arial Black"/>
      <w:color w:val="808080"/>
      <w:spacing w:val="-35"/>
      <w:sz w:val="48"/>
    </w:rPr>
  </w:style>
  <w:style w:type="paragraph" w:styleId="Subtitle">
    <w:name w:val="Subtitle"/>
    <w:basedOn w:val="Title"/>
    <w:next w:val="BodyText"/>
    <w:qFormat/>
    <w:pPr>
      <w:spacing w:before="1940" w:after="0" w:line="200" w:lineRule="atLeast"/>
    </w:pPr>
    <w:rPr>
      <w:rFonts w:ascii="Garamond" w:hAnsi="Garamond"/>
      <w:b/>
      <w:caps/>
      <w:spacing w:val="30"/>
      <w:sz w:val="18"/>
    </w:rPr>
  </w:style>
  <w:style w:type="paragraph" w:styleId="Title">
    <w:name w:val="Title"/>
    <w:basedOn w:val="Normal"/>
    <w:qFormat/>
    <w:rsid w:val="00684F60"/>
    <w:pPr>
      <w:keepNext/>
      <w:pBdr>
        <w:bottom w:val="single" w:sz="6" w:space="14" w:color="808080"/>
      </w:pBdr>
      <w:spacing w:before="100" w:after="3600" w:line="600" w:lineRule="exact"/>
      <w:jc w:val="center"/>
    </w:pPr>
    <w:rPr>
      <w:rFonts w:ascii="Arial Black" w:hAnsi="Arial Black"/>
      <w:color w:val="808080"/>
      <w:spacing w:val="-35"/>
      <w:kern w:val="28"/>
      <w:sz w:val="48"/>
    </w:rPr>
  </w:style>
  <w:style w:type="paragraph" w:customStyle="1" w:styleId="SubtitleCover">
    <w:name w:val="Subtitle Cover"/>
    <w:basedOn w:val="Normal"/>
    <w:next w:val="Normal"/>
    <w:pPr>
      <w:keepNext/>
      <w:pBdr>
        <w:top w:val="single" w:sz="6" w:space="1" w:color="auto"/>
      </w:pBdr>
      <w:spacing w:after="5280" w:line="480" w:lineRule="exact"/>
    </w:pPr>
    <w:rPr>
      <w:spacing w:val="-15"/>
      <w:kern w:val="28"/>
      <w:sz w:val="44"/>
    </w:rPr>
  </w:style>
  <w:style w:type="paragraph" w:styleId="TableofAuthorities">
    <w:name w:val="table of authorities"/>
    <w:basedOn w:val="Normal"/>
    <w:semiHidden/>
    <w:pPr>
      <w:tabs>
        <w:tab w:val="right" w:leader="dot" w:pos="8640"/>
      </w:tabs>
      <w:spacing w:after="240"/>
    </w:pPr>
    <w:rPr>
      <w:sz w:val="20"/>
    </w:rPr>
  </w:style>
  <w:style w:type="paragraph" w:styleId="TableofFigures">
    <w:name w:val="table of figures"/>
    <w:basedOn w:val="Normal"/>
    <w:semiHidden/>
    <w:pPr>
      <w:tabs>
        <w:tab w:val="right" w:leader="dot" w:pos="8640"/>
      </w:tabs>
      <w:ind w:left="720" w:hanging="720"/>
    </w:pPr>
  </w:style>
  <w:style w:type="paragraph" w:customStyle="1" w:styleId="TitleCover">
    <w:name w:val="Title Cover"/>
    <w:basedOn w:val="Normal"/>
    <w:next w:val="SubtitleCover"/>
    <w:rsid w:val="00684F60"/>
    <w:pPr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shd w:val="pct10" w:color="auto" w:fill="auto"/>
      <w:spacing w:line="1440" w:lineRule="exact"/>
      <w:ind w:left="600" w:right="600"/>
      <w:jc w:val="right"/>
    </w:pPr>
    <w:rPr>
      <w:spacing w:val="-70"/>
      <w:kern w:val="28"/>
      <w:sz w:val="144"/>
    </w:rPr>
  </w:style>
  <w:style w:type="paragraph" w:styleId="TOAHeading">
    <w:name w:val="toa heading"/>
    <w:basedOn w:val="Normal"/>
    <w:next w:val="Normal"/>
    <w:semiHidden/>
    <w:pPr>
      <w:pBdr>
        <w:top w:val="single" w:sz="24" w:space="1" w:color="auto"/>
        <w:between w:val="single" w:sz="24" w:space="1" w:color="auto"/>
      </w:pBdr>
      <w:tabs>
        <w:tab w:val="right" w:pos="4740"/>
      </w:tabs>
      <w:spacing w:before="60" w:after="60" w:line="360" w:lineRule="exact"/>
      <w:jc w:val="center"/>
    </w:pPr>
    <w:rPr>
      <w:rFonts w:ascii="Arial Black" w:hAnsi="Arial Black"/>
      <w:b/>
      <w:spacing w:val="-10"/>
      <w:sz w:val="22"/>
    </w:rPr>
  </w:style>
  <w:style w:type="paragraph" w:styleId="TOC1">
    <w:name w:val="toc 1"/>
    <w:basedOn w:val="Normal"/>
    <w:autoRedefine/>
    <w:semiHidden/>
    <w:rsid w:val="00DA28BB"/>
    <w:pPr>
      <w:spacing w:line="320" w:lineRule="atLeast"/>
    </w:pPr>
    <w:rPr>
      <w:rFonts w:ascii="Arial" w:hAnsi="Arial"/>
      <w:sz w:val="28"/>
    </w:rPr>
  </w:style>
  <w:style w:type="paragraph" w:styleId="TOC2">
    <w:name w:val="toc 2"/>
    <w:basedOn w:val="TOC1"/>
    <w:autoRedefine/>
    <w:semiHidden/>
    <w:rsid w:val="00DA28BB"/>
    <w:pPr>
      <w:tabs>
        <w:tab w:val="right" w:leader="dot" w:pos="7910"/>
      </w:tabs>
      <w:ind w:left="720"/>
    </w:pPr>
    <w:rPr>
      <w:sz w:val="24"/>
    </w:rPr>
  </w:style>
  <w:style w:type="paragraph" w:styleId="TOC3">
    <w:name w:val="toc 3"/>
    <w:basedOn w:val="Normal"/>
    <w:next w:val="Normal"/>
    <w:autoRedefine/>
    <w:semiHidden/>
    <w:rsid w:val="00DA28BB"/>
    <w:pPr>
      <w:spacing w:line="320" w:lineRule="atLeast"/>
      <w:ind w:left="1440"/>
    </w:pPr>
    <w:rPr>
      <w:rFonts w:ascii="Arial" w:hAnsi="Arial"/>
      <w:sz w:val="20"/>
    </w:rPr>
  </w:style>
  <w:style w:type="paragraph" w:styleId="TOC4">
    <w:name w:val="toc 4"/>
    <w:basedOn w:val="Normal"/>
    <w:next w:val="Normal"/>
    <w:semiHidden/>
    <w:pPr>
      <w:pBdr>
        <w:bottom w:val="single" w:sz="6" w:space="3" w:color="auto"/>
        <w:between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OC5">
    <w:name w:val="toc 5"/>
    <w:basedOn w:val="Normal"/>
    <w:next w:val="Normal"/>
    <w:semiHidden/>
    <w:pPr>
      <w:pBdr>
        <w:bottom w:val="single" w:sz="6" w:space="3" w:color="auto"/>
        <w:between w:val="single" w:sz="6" w:space="3" w:color="auto"/>
      </w:pBdr>
      <w:tabs>
        <w:tab w:val="right" w:pos="3600"/>
      </w:tabs>
      <w:spacing w:line="360" w:lineRule="atLeast"/>
    </w:pPr>
    <w:rPr>
      <w:sz w:val="22"/>
    </w:rPr>
  </w:style>
  <w:style w:type="paragraph" w:styleId="TOC6">
    <w:name w:val="toc 6"/>
    <w:basedOn w:val="Normal"/>
    <w:next w:val="Normal"/>
    <w:semiHidden/>
    <w:pPr>
      <w:tabs>
        <w:tab w:val="right" w:leader="dot" w:pos="3600"/>
      </w:tabs>
      <w:ind w:left="800"/>
    </w:pPr>
  </w:style>
  <w:style w:type="paragraph" w:styleId="TOC7">
    <w:name w:val="toc 7"/>
    <w:basedOn w:val="Normal"/>
    <w:next w:val="Normal"/>
    <w:semiHidden/>
    <w:pPr>
      <w:tabs>
        <w:tab w:val="right" w:leader="dot" w:pos="3600"/>
      </w:tabs>
      <w:ind w:left="960"/>
    </w:pPr>
  </w:style>
  <w:style w:type="paragraph" w:styleId="TOC8">
    <w:name w:val="toc 8"/>
    <w:basedOn w:val="Normal"/>
    <w:next w:val="Normal"/>
    <w:semiHidden/>
    <w:pPr>
      <w:tabs>
        <w:tab w:val="right" w:leader="dot" w:pos="3600"/>
      </w:tabs>
      <w:ind w:left="1120"/>
    </w:pPr>
  </w:style>
  <w:style w:type="paragraph" w:styleId="TOC9">
    <w:name w:val="toc 9"/>
    <w:basedOn w:val="Normal"/>
    <w:next w:val="Normal"/>
    <w:semiHidden/>
    <w:pPr>
      <w:tabs>
        <w:tab w:val="right" w:leader="dot" w:pos="3600"/>
      </w:tabs>
      <w:ind w:left="1280"/>
    </w:pPr>
  </w:style>
  <w:style w:type="paragraph" w:customStyle="1" w:styleId="TOCBase">
    <w:name w:val="TOC Base"/>
    <w:basedOn w:val="TOC2"/>
  </w:style>
  <w:style w:type="paragraph" w:styleId="BalloonText">
    <w:name w:val="Balloon Text"/>
    <w:basedOn w:val="Normal"/>
    <w:semiHidden/>
    <w:rsid w:val="00F8730F"/>
    <w:rPr>
      <w:rFonts w:ascii="Tahoma" w:hAnsi="Tahoma" w:cs="Tahoma"/>
      <w:szCs w:val="16"/>
    </w:rPr>
  </w:style>
  <w:style w:type="character" w:customStyle="1" w:styleId="Heading1Char">
    <w:name w:val="Heading 1 Char"/>
    <w:link w:val="Heading1"/>
    <w:rsid w:val="004265DB"/>
    <w:rPr>
      <w:rFonts w:ascii="Arial Black" w:hAnsi="Arial Black"/>
      <w:color w:val="808080"/>
      <w:spacing w:val="-25"/>
      <w:kern w:val="28"/>
      <w:sz w:val="32"/>
      <w:lang w:val="en-US" w:eastAsia="en-US" w:bidi="ar-SA"/>
    </w:rPr>
  </w:style>
  <w:style w:type="character" w:customStyle="1" w:styleId="BodyTextChar">
    <w:name w:val="Body Text Char"/>
    <w:link w:val="BodyText"/>
    <w:rsid w:val="004265DB"/>
    <w:rPr>
      <w:rFonts w:ascii="Garamond" w:hAnsi="Garamond"/>
      <w:spacing w:val="-5"/>
      <w:sz w:val="24"/>
      <w:lang w:val="en-US" w:eastAsia="en-US" w:bidi="ar-SA"/>
    </w:rPr>
  </w:style>
  <w:style w:type="character" w:styleId="Hyperlink">
    <w:name w:val="Hyperlink"/>
    <w:rsid w:val="004265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F4D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table" w:styleId="TableGrid">
    <w:name w:val="Table Grid"/>
    <w:basedOn w:val="TableNormal"/>
    <w:uiPriority w:val="59"/>
    <w:rsid w:val="00C51770"/>
    <w:rPr>
      <w:rFonts w:ascii="Cordia New" w:eastAsia="Cordia New" w:hAnsi="Cordia New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mb1">
    <w:name w:val="bomb1 อักขระ"/>
    <w:basedOn w:val="DefaultParagraphFont"/>
    <w:link w:val="bomb10"/>
    <w:rsid w:val="002A4752"/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paragraph" w:customStyle="1" w:styleId="bomb10">
    <w:name w:val="bomb1"/>
    <w:link w:val="bomb1"/>
    <w:qFormat/>
    <w:rsid w:val="002A4752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  <w:tab w:val="left" w:pos="3384"/>
      </w:tabs>
      <w:jc w:val="thaiDistribute"/>
    </w:pPr>
    <w:rPr>
      <w:rFonts w:ascii="TH SarabunPSK" w:eastAsia="TH SarabunPSK" w:hAnsi="TH SarabunPSK" w:cs="TH SarabunPSK"/>
      <w:color w:val="000000"/>
      <w:sz w:val="32"/>
      <w:szCs w:val="32"/>
      <w:u w:color="000000"/>
    </w:rPr>
  </w:style>
  <w:style w:type="paragraph" w:customStyle="1" w:styleId="Bomb11">
    <w:name w:val="Bomb1"/>
    <w:basedOn w:val="Normal"/>
    <w:qFormat/>
    <w:rsid w:val="004A0917"/>
    <w:pPr>
      <w:tabs>
        <w:tab w:val="left" w:pos="864"/>
        <w:tab w:val="left" w:pos="1224"/>
        <w:tab w:val="left" w:pos="1584"/>
        <w:tab w:val="left" w:pos="1944"/>
        <w:tab w:val="left" w:pos="2304"/>
        <w:tab w:val="left" w:pos="2664"/>
        <w:tab w:val="left" w:pos="3024"/>
      </w:tabs>
      <w:jc w:val="thaiDistribute"/>
    </w:pPr>
    <w:rPr>
      <w:rFonts w:ascii="TH SarabunPSK" w:eastAsiaTheme="minorEastAsia" w:hAnsi="TH SarabunPSK" w:cs="TH SarabunPSK"/>
      <w:sz w:val="32"/>
      <w:szCs w:val="32"/>
      <w:lang w:bidi="th-TH"/>
    </w:rPr>
  </w:style>
  <w:style w:type="table" w:customStyle="1" w:styleId="TableGrid1">
    <w:name w:val="Table Grid1"/>
    <w:basedOn w:val="TableNormal"/>
    <w:next w:val="TableGrid"/>
    <w:uiPriority w:val="59"/>
    <w:rsid w:val="009B26EE"/>
    <w:rPr>
      <w:rFonts w:cs="Angsana New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D7883"/>
    <w:pPr>
      <w:spacing w:before="100" w:beforeAutospacing="1" w:after="100" w:afterAutospacing="1"/>
    </w:pPr>
    <w:rPr>
      <w:rFonts w:ascii="Times New Roman" w:hAnsi="Times New Roman"/>
      <w:sz w:val="24"/>
      <w:szCs w:val="24"/>
      <w:lang w:bidi="th-TH"/>
    </w:rPr>
  </w:style>
  <w:style w:type="paragraph" w:styleId="NoSpacing">
    <w:name w:val="No Spacing"/>
    <w:uiPriority w:val="1"/>
    <w:qFormat/>
    <w:rsid w:val="00BB2540"/>
    <w:rPr>
      <w:rFonts w:asciiTheme="minorHAnsi" w:eastAsiaTheme="minorHAnsi" w:hAnsiTheme="minorHAnsi" w:cstheme="minorBidi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051F3"/>
    <w:rPr>
      <w:rFonts w:ascii="Arial Black" w:hAnsi="Arial Black"/>
      <w:sz w:val="16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925A46"/>
    <w:rPr>
      <w:rFonts w:ascii="Arial Black" w:hAnsi="Arial Black"/>
      <w:caps/>
      <w:spacing w:val="60"/>
      <w:sz w:val="1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6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83A46-7B7D-4DE0-A579-77CF6B985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12415</Words>
  <Characters>70771</Characters>
  <Application>Microsoft Office Word</Application>
  <DocSecurity>0</DocSecurity>
  <Lines>589</Lines>
  <Paragraphs>166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83020</CharactersWithSpaces>
  <SharedDoc>false</SharedDoc>
  <HLinks>
    <vt:vector size="78" baseType="variant"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_Toc36023011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_Toc36023010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_Toc36023009</vt:lpwstr>
      </vt:variant>
      <vt:variant>
        <vt:i4>1769520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_Toc36023008</vt:lpwstr>
      </vt:variant>
      <vt:variant>
        <vt:i4>1310768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_Toc36023007</vt:lpwstr>
      </vt:variant>
      <vt:variant>
        <vt:i4>1376304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_Toc36023006</vt:lpwstr>
      </vt:variant>
      <vt:variant>
        <vt:i4>1441840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_Toc36023005</vt:lpwstr>
      </vt:variant>
      <vt:variant>
        <vt:i4>1507376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_Toc36023004</vt:lpwstr>
      </vt:variant>
      <vt:variant>
        <vt:i4>1048624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_Toc36023003</vt:lpwstr>
      </vt:variant>
      <vt:variant>
        <vt:i4>1114160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_Toc36023002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_Toc36023001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_Toc36023000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_Toc36022999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Matas Buntuengsuk</dc:creator>
  <cp:lastModifiedBy>จันทร์เพ็ญ หล้าปา</cp:lastModifiedBy>
  <cp:revision>2</cp:revision>
  <cp:lastPrinted>2016-09-21T04:10:00Z</cp:lastPrinted>
  <dcterms:created xsi:type="dcterms:W3CDTF">2024-06-04T07:06:00Z</dcterms:created>
  <dcterms:modified xsi:type="dcterms:W3CDTF">2024-06-04T07:06:00Z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TC062071261033</vt:lpwstr>
  </property>
</Properties>
</file>