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06597" w14:textId="77777777" w:rsidR="000960E4" w:rsidRPr="002F6FBC" w:rsidRDefault="000960E4" w:rsidP="00D145E3">
      <w:pPr>
        <w:jc w:val="center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</w:p>
    <w:p w14:paraId="5D5218FB" w14:textId="67E2285F" w:rsidR="00BA1D02" w:rsidRPr="00E876FE" w:rsidRDefault="00BA1D02" w:rsidP="00E876FE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แผนพัฒนาคุณภาพจากผลการประเมินคุณภาพการศึกษาภายใน</w:t>
      </w:r>
    </w:p>
    <w:p w14:paraId="6A33B86C" w14:textId="77777777" w:rsidR="008E44C3" w:rsidRPr="00E876FE" w:rsidRDefault="008E44C3" w:rsidP="00E876FE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</w:p>
    <w:p w14:paraId="3873B5E4" w14:textId="2FE0FF27" w:rsidR="00BA1D02" w:rsidRPr="00E876FE" w:rsidRDefault="003A7DC4" w:rsidP="00E876FE">
      <w:pPr>
        <w:spacing w:before="120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E876F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คณะวิทยาศาสตร์และเทคโนโลยีการเกษตร</w:t>
      </w:r>
      <w:r w:rsidR="00B86453" w:rsidRPr="00E876F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   </w:t>
      </w:r>
      <w:r w:rsidR="00BA1D02" w:rsidRP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มหาวิทยาลัยเทคโนโลย</w:t>
      </w:r>
      <w:r w:rsidR="00C567DC" w:rsidRP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ีราชมงคลล้านนา  </w:t>
      </w:r>
      <w:r w:rsid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br/>
      </w:r>
      <w:r w:rsidR="00C567DC" w:rsidRP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 xml:space="preserve"> ปีการศึกษา 256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4</w:t>
      </w:r>
    </w:p>
    <w:p w14:paraId="697D017A" w14:textId="61ACDFE5" w:rsidR="00BA1D02" w:rsidRPr="00E876FE" w:rsidRDefault="00BA1D02" w:rsidP="00E876FE">
      <w:pPr>
        <w:rPr>
          <w:rFonts w:ascii="TH SarabunPSK" w:hAnsi="TH SarabunPSK" w:cs="TH SarabunPSK" w:hint="cs"/>
          <w:color w:val="000000" w:themeColor="text1"/>
          <w:sz w:val="44"/>
          <w:szCs w:val="44"/>
        </w:rPr>
      </w:pPr>
    </w:p>
    <w:p w14:paraId="3153BB29" w14:textId="77777777" w:rsidR="00B86453" w:rsidRPr="00E876FE" w:rsidRDefault="00B86453" w:rsidP="00BA1D02">
      <w:pPr>
        <w:jc w:val="center"/>
        <w:rPr>
          <w:rFonts w:ascii="TH SarabunPSK" w:hAnsi="TH SarabunPSK" w:cs="TH SarabunPSK"/>
          <w:color w:val="000000" w:themeColor="text1"/>
          <w:sz w:val="44"/>
          <w:szCs w:val="44"/>
        </w:rPr>
      </w:pPr>
    </w:p>
    <w:p w14:paraId="7BAE842D" w14:textId="7855ACE2" w:rsidR="00BA1D02" w:rsidRPr="00E876FE" w:rsidRDefault="00BA1D02" w:rsidP="00BA1D02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E876FE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รายงานข้อมูล ณ วันที่</w:t>
      </w:r>
      <w:r w:rsidR="00764890" w:rsidRPr="00E876F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C567DC" w:rsidRPr="00E876F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..................................</w:t>
      </w:r>
    </w:p>
    <w:p w14:paraId="7111B0E6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4EBC5FD0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2BB49CEF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4AF545A7" w14:textId="743FDAA0" w:rsidR="00BA1D02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50B317F2" w14:textId="77777777" w:rsidR="00B86453" w:rsidRPr="00B86453" w:rsidRDefault="00B86453" w:rsidP="00BA1D02">
      <w:pPr>
        <w:rPr>
          <w:rFonts w:ascii="TH SarabunPSK" w:hAnsi="TH SarabunPSK" w:cs="TH SarabunPSK"/>
          <w:color w:val="000000" w:themeColor="text1"/>
        </w:rPr>
      </w:pPr>
    </w:p>
    <w:p w14:paraId="3E7E06C9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03D7352D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</w:rPr>
      </w:pPr>
    </w:p>
    <w:p w14:paraId="721F9EE4" w14:textId="77777777" w:rsidR="00BA1D02" w:rsidRPr="00B86453" w:rsidRDefault="00BA1D02" w:rsidP="00BA1D02">
      <w:pPr>
        <w:rPr>
          <w:rFonts w:ascii="TH SarabunPSK" w:hAnsi="TH SarabunPSK" w:cs="TH SarabunPSK"/>
          <w:color w:val="000000" w:themeColor="text1"/>
          <w:cs/>
        </w:rPr>
      </w:pPr>
    </w:p>
    <w:p w14:paraId="421F7CBA" w14:textId="204B57A2" w:rsidR="00BA1D02" w:rsidRPr="00E876FE" w:rsidRDefault="00BA1D02" w:rsidP="00BA1D02">
      <w:pPr>
        <w:tabs>
          <w:tab w:val="left" w:pos="2880"/>
          <w:tab w:val="left" w:pos="8640"/>
        </w:tabs>
        <w:rPr>
          <w:rFonts w:ascii="TH SarabunPSK" w:hAnsi="TH SarabunPSK" w:cs="TH SarabunPSK"/>
          <w:b/>
          <w:bCs/>
          <w:color w:val="000000" w:themeColor="text1"/>
        </w:rPr>
      </w:pPr>
      <w:r w:rsidRPr="00B86453">
        <w:rPr>
          <w:rFonts w:ascii="TH SarabunPSK" w:hAnsi="TH SarabunPSK" w:cs="TH SarabunPSK"/>
          <w:b/>
          <w:bCs/>
          <w:color w:val="000000" w:themeColor="text1"/>
        </w:rPr>
        <w:tab/>
      </w:r>
      <w:r w:rsidR="00E876FE" w:rsidRPr="00E876F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>ลงนาม…………………..…………………..(ผู้รายงาน)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E876FE" w:rsidRPr="00E876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>ลงนาม.............</w:t>
      </w:r>
      <w:r w:rsidR="008805FB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....................................... </w:t>
      </w:r>
    </w:p>
    <w:p w14:paraId="4D00B4A0" w14:textId="7AFC2EEA" w:rsidR="00BA1D02" w:rsidRPr="00E876FE" w:rsidRDefault="00BA1D02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cs/>
        </w:rPr>
      </w:pP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                     </w:t>
      </w:r>
      <w:r w:rsidR="008E44C3"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       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  </w:t>
      </w:r>
      <w:r w:rsidR="00C567DC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="00C567DC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3A7DC4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(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....................................................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)                           </w:t>
      </w:r>
      <w:r w:rsidR="00556D19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</w:t>
      </w:r>
      <w:r w:rsidR="00E876FE" w:rsidRPr="00E876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805FB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(</w:t>
      </w:r>
      <w:r w:rsidR="00E876FE"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...................................................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p w14:paraId="2F1E3BC9" w14:textId="143B0713" w:rsidR="00BA1D02" w:rsidRPr="00E876FE" w:rsidRDefault="00E876FE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</w:rPr>
      </w:pP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ตำแหน่ง....................................................</w:t>
      </w:r>
      <w:r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 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>รองคณบดีคณะวิทยาศาสตร์และเทคโนโลยีการเกษตร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                   </w:t>
      </w:r>
      <w:r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E876FE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      </w:t>
      </w:r>
      <w:r w:rsidRPr="00E876FE">
        <w:rPr>
          <w:rFonts w:ascii="TH SarabunPSK" w:hAnsi="TH SarabunPSK" w:cs="TH SarabunPSK"/>
          <w:b/>
          <w:bCs/>
          <w:color w:val="000000" w:themeColor="text1"/>
          <w:cs/>
        </w:rPr>
        <w:t xml:space="preserve">   </w:t>
      </w:r>
    </w:p>
    <w:p w14:paraId="6CA0C659" w14:textId="6EE63D90" w:rsidR="003A7DC4" w:rsidRPr="00B86453" w:rsidRDefault="003A7DC4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</w:rPr>
      </w:pPr>
    </w:p>
    <w:p w14:paraId="11D4B99F" w14:textId="77777777" w:rsidR="003A7DC4" w:rsidRPr="002F6FBC" w:rsidRDefault="003A7DC4" w:rsidP="00BA1D02">
      <w:pPr>
        <w:tabs>
          <w:tab w:val="left" w:pos="3510"/>
          <w:tab w:val="left" w:pos="9270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</w:p>
    <w:tbl>
      <w:tblPr>
        <w:tblW w:w="51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191"/>
        <w:gridCol w:w="985"/>
        <w:gridCol w:w="2394"/>
        <w:gridCol w:w="2453"/>
        <w:gridCol w:w="1014"/>
        <w:gridCol w:w="793"/>
        <w:gridCol w:w="25"/>
        <w:gridCol w:w="1994"/>
        <w:gridCol w:w="1178"/>
      </w:tblGrid>
      <w:tr w:rsidR="00E876FE" w:rsidRPr="002F6FBC" w14:paraId="261D6313" w14:textId="06A5E29A" w:rsidTr="00E876FE">
        <w:trPr>
          <w:tblHeader/>
        </w:trPr>
        <w:tc>
          <w:tcPr>
            <w:tcW w:w="868" w:type="pct"/>
            <w:vMerge w:val="restart"/>
            <w:shd w:val="clear" w:color="auto" w:fill="DAEEF3" w:themeFill="accent5" w:themeFillTint="33"/>
            <w:vAlign w:val="center"/>
          </w:tcPr>
          <w:p w14:paraId="49F71334" w14:textId="77777777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องค์ประกอบ/ตัวบ่งชี้/</w:t>
            </w:r>
          </w:p>
          <w:p w14:paraId="1D76A3AD" w14:textId="26A88224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009" w:type="pct"/>
            <w:gridSpan w:val="2"/>
            <w:vMerge w:val="restart"/>
            <w:shd w:val="clear" w:color="auto" w:fill="DAEEF3" w:themeFill="accent5" w:themeFillTint="33"/>
            <w:vAlign w:val="center"/>
          </w:tcPr>
          <w:p w14:paraId="0E49642F" w14:textId="5C38A645" w:rsidR="000200FB" w:rsidRPr="002F6FBC" w:rsidRDefault="000200FB" w:rsidP="00E876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ปีการศึกษา </w:t>
            </w: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25</w:t>
            </w: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E87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</w:t>
            </w:r>
          </w:p>
        </w:tc>
        <w:tc>
          <w:tcPr>
            <w:tcW w:w="760" w:type="pct"/>
            <w:vMerge w:val="restart"/>
            <w:shd w:val="clear" w:color="auto" w:fill="DAEEF3" w:themeFill="accent5" w:themeFillTint="33"/>
            <w:vAlign w:val="center"/>
          </w:tcPr>
          <w:p w14:paraId="177B8670" w14:textId="77777777" w:rsidR="005D3E6D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ข้อเสนอแนะของคณะกรรมการประเมินฯ</w:t>
            </w:r>
          </w:p>
          <w:p w14:paraId="6AC18037" w14:textId="7F6FC847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ปีการศึกษา </w:t>
            </w: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25</w:t>
            </w: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6</w:t>
            </w:r>
            <w:r w:rsidR="00E87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3</w:t>
            </w:r>
          </w:p>
          <w:p w14:paraId="30951027" w14:textId="77777777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79" w:type="pct"/>
            <w:vMerge w:val="restart"/>
            <w:shd w:val="clear" w:color="auto" w:fill="DAEEF3" w:themeFill="accent5" w:themeFillTint="33"/>
            <w:vAlign w:val="center"/>
          </w:tcPr>
          <w:p w14:paraId="3B6504C1" w14:textId="77777777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ข้อเสนอแนะเพื่อการพัฒนา/</w:t>
            </w:r>
          </w:p>
          <w:p w14:paraId="39D0A07E" w14:textId="70385014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แนวทางการพัฒนา</w:t>
            </w: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</w:p>
          <w:p w14:paraId="61998108" w14:textId="56291E15" w:rsidR="000200FB" w:rsidRPr="002F6FBC" w:rsidRDefault="000200FB" w:rsidP="00E876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ในปีการศึกษา 256</w:t>
            </w:r>
            <w:r w:rsidR="00E87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584" w:type="pct"/>
            <w:gridSpan w:val="5"/>
            <w:shd w:val="clear" w:color="auto" w:fill="DAEEF3" w:themeFill="accent5" w:themeFillTint="33"/>
            <w:vAlign w:val="center"/>
          </w:tcPr>
          <w:p w14:paraId="0ABDAB09" w14:textId="77777777" w:rsidR="000200FB" w:rsidRPr="002F6FBC" w:rsidRDefault="000200FB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แผนการดำเนินงานการพัฒนาคุณภาพการศึกษา </w:t>
            </w:r>
          </w:p>
          <w:p w14:paraId="449992E0" w14:textId="748D766B" w:rsidR="000200FB" w:rsidRPr="002F6FBC" w:rsidRDefault="000200FB" w:rsidP="00E876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ปีการศึกษา </w:t>
            </w: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256</w:t>
            </w:r>
            <w:r w:rsidR="00E87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</w:t>
            </w:r>
          </w:p>
        </w:tc>
      </w:tr>
      <w:tr w:rsidR="00E876FE" w:rsidRPr="002F6FBC" w14:paraId="7053C2A4" w14:textId="168D8916" w:rsidTr="00E876FE">
        <w:trPr>
          <w:trHeight w:val="100"/>
          <w:tblHeader/>
        </w:trPr>
        <w:tc>
          <w:tcPr>
            <w:tcW w:w="868" w:type="pct"/>
            <w:vMerge/>
            <w:shd w:val="clear" w:color="auto" w:fill="DAEEF3" w:themeFill="accent5" w:themeFillTint="33"/>
            <w:vAlign w:val="center"/>
          </w:tcPr>
          <w:p w14:paraId="7EDC7C92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009" w:type="pct"/>
            <w:gridSpan w:val="2"/>
            <w:vMerge/>
            <w:shd w:val="clear" w:color="auto" w:fill="DAEEF3" w:themeFill="accent5" w:themeFillTint="33"/>
            <w:vAlign w:val="center"/>
          </w:tcPr>
          <w:p w14:paraId="0A0ADE46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  <w:vMerge/>
            <w:shd w:val="clear" w:color="auto" w:fill="DAEEF3" w:themeFill="accent5" w:themeFillTint="33"/>
            <w:vAlign w:val="center"/>
          </w:tcPr>
          <w:p w14:paraId="5DFDCDEA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79" w:type="pct"/>
            <w:vMerge/>
            <w:shd w:val="clear" w:color="auto" w:fill="DAEEF3" w:themeFill="accent5" w:themeFillTint="33"/>
          </w:tcPr>
          <w:p w14:paraId="6CD16378" w14:textId="2076DB09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574" w:type="pct"/>
            <w:gridSpan w:val="2"/>
            <w:shd w:val="clear" w:color="auto" w:fill="DAEEF3" w:themeFill="accent5" w:themeFillTint="33"/>
            <w:vAlign w:val="center"/>
          </w:tcPr>
          <w:p w14:paraId="433556E7" w14:textId="5D47367A" w:rsidR="005D3E6D" w:rsidRPr="002F6FBC" w:rsidRDefault="005D3E6D" w:rsidP="00E876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เป้าหมาย 256</w:t>
            </w:r>
            <w:r w:rsidR="00E876FE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641" w:type="pct"/>
            <w:gridSpan w:val="2"/>
            <w:shd w:val="clear" w:color="auto" w:fill="DAEEF3" w:themeFill="accent5" w:themeFillTint="33"/>
            <w:vAlign w:val="center"/>
          </w:tcPr>
          <w:p w14:paraId="318E9BAB" w14:textId="410F5988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การดำเนินการ/กิจกรรม/โครงการ</w:t>
            </w: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14:paraId="09F5335F" w14:textId="2C79F88F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</w:tc>
      </w:tr>
      <w:tr w:rsidR="00E876FE" w:rsidRPr="002F6FBC" w14:paraId="44115606" w14:textId="3E0A735B" w:rsidTr="00E876FE">
        <w:trPr>
          <w:tblHeader/>
        </w:trPr>
        <w:tc>
          <w:tcPr>
            <w:tcW w:w="868" w:type="pct"/>
            <w:vMerge/>
            <w:shd w:val="clear" w:color="auto" w:fill="DAEEF3" w:themeFill="accent5" w:themeFillTint="33"/>
            <w:vAlign w:val="center"/>
          </w:tcPr>
          <w:p w14:paraId="77E8300D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696" w:type="pct"/>
            <w:shd w:val="clear" w:color="auto" w:fill="DAEEF3" w:themeFill="accent5" w:themeFillTint="33"/>
            <w:vAlign w:val="center"/>
          </w:tcPr>
          <w:p w14:paraId="14DEF1A9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</w:t>
            </w:r>
          </w:p>
          <w:p w14:paraId="2188482E" w14:textId="47E99046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(ค่าเฉลี่ย/ร้อยละ)</w:t>
            </w:r>
          </w:p>
        </w:tc>
        <w:tc>
          <w:tcPr>
            <w:tcW w:w="313" w:type="pct"/>
            <w:shd w:val="clear" w:color="auto" w:fill="DAEEF3" w:themeFill="accent5" w:themeFillTint="33"/>
            <w:vAlign w:val="center"/>
          </w:tcPr>
          <w:p w14:paraId="0445BE18" w14:textId="590CDF58" w:rsidR="005D3E6D" w:rsidRPr="002F6FBC" w:rsidRDefault="005D3E6D" w:rsidP="009E44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</w:tc>
        <w:tc>
          <w:tcPr>
            <w:tcW w:w="760" w:type="pct"/>
            <w:shd w:val="clear" w:color="auto" w:fill="DAEEF3" w:themeFill="accent5" w:themeFillTint="33"/>
            <w:vAlign w:val="center"/>
          </w:tcPr>
          <w:p w14:paraId="029A46BC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779" w:type="pct"/>
            <w:shd w:val="clear" w:color="auto" w:fill="DAEEF3" w:themeFill="accent5" w:themeFillTint="33"/>
          </w:tcPr>
          <w:p w14:paraId="73984D9F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2" w:type="pct"/>
            <w:shd w:val="clear" w:color="auto" w:fill="DAEEF3" w:themeFill="accent5" w:themeFillTint="33"/>
            <w:vAlign w:val="center"/>
          </w:tcPr>
          <w:p w14:paraId="1D524FF6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</w:t>
            </w:r>
          </w:p>
          <w:p w14:paraId="73F8283A" w14:textId="79D248B6" w:rsidR="005D3E6D" w:rsidRPr="002F6FBC" w:rsidRDefault="005D3E6D" w:rsidP="00512564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(ค่าเฉลี่ย/ร้อยละ)</w:t>
            </w:r>
          </w:p>
        </w:tc>
        <w:tc>
          <w:tcPr>
            <w:tcW w:w="260" w:type="pct"/>
            <w:gridSpan w:val="2"/>
            <w:shd w:val="clear" w:color="auto" w:fill="DAEEF3" w:themeFill="accent5" w:themeFillTint="33"/>
            <w:vAlign w:val="center"/>
          </w:tcPr>
          <w:p w14:paraId="122C2EF0" w14:textId="133C5EBD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คะแนน</w:t>
            </w:r>
          </w:p>
        </w:tc>
        <w:tc>
          <w:tcPr>
            <w:tcW w:w="634" w:type="pct"/>
            <w:shd w:val="clear" w:color="auto" w:fill="DAEEF3" w:themeFill="accent5" w:themeFillTint="33"/>
            <w:vAlign w:val="center"/>
          </w:tcPr>
          <w:p w14:paraId="051AF073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  <w:shd w:val="clear" w:color="auto" w:fill="DAEEF3" w:themeFill="accent5" w:themeFillTint="33"/>
            <w:vAlign w:val="center"/>
          </w:tcPr>
          <w:p w14:paraId="5A08E96A" w14:textId="77777777" w:rsidR="005D3E6D" w:rsidRPr="002F6FBC" w:rsidRDefault="005D3E6D" w:rsidP="000200F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832A85" w:rsidRPr="002F6FBC" w14:paraId="5FC67A0B" w14:textId="77777777" w:rsidTr="00E876FE">
        <w:trPr>
          <w:trHeight w:val="464"/>
        </w:trPr>
        <w:tc>
          <w:tcPr>
            <w:tcW w:w="5000" w:type="pct"/>
            <w:gridSpan w:val="10"/>
            <w:shd w:val="clear" w:color="auto" w:fill="D6E3BC" w:themeFill="accent3" w:themeFillTint="66"/>
            <w:vAlign w:val="center"/>
          </w:tcPr>
          <w:p w14:paraId="34133434" w14:textId="4E796C50" w:rsidR="00832A85" w:rsidRPr="002F6FBC" w:rsidRDefault="00832A85" w:rsidP="00832A85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องค์ประกอบที่ 1 การผลิตบัณฑิต</w:t>
            </w:r>
          </w:p>
        </w:tc>
      </w:tr>
      <w:tr w:rsidR="00E876FE" w:rsidRPr="002F6FBC" w14:paraId="32FB1258" w14:textId="1B7A09EE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7DD754C0" w14:textId="2EBCC547" w:rsidR="000D6139" w:rsidRPr="00E876FE" w:rsidRDefault="000D6139" w:rsidP="000D61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ตัวบ่งชี้ 1.1 </w:t>
            </w:r>
            <w:r w:rsidR="00E876F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696" w:type="pct"/>
          </w:tcPr>
          <w:p w14:paraId="64D1E0E6" w14:textId="77777777" w:rsidR="000D6139" w:rsidRPr="00E876FE" w:rsidRDefault="000D6139" w:rsidP="00E876FE">
            <w:pPr>
              <w:jc w:val="center"/>
              <w:rPr>
                <w:rFonts w:ascii="TH SarabunPSK" w:hAnsi="TH SarabunPSK" w:cs="TH SarabunPSK"/>
                <w:i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62ADC46C" w14:textId="7A677EB9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6D914749" w14:textId="73B58E27" w:rsidR="000D6139" w:rsidRPr="002F6FBC" w:rsidRDefault="000D6139" w:rsidP="000D6139">
            <w:pPr>
              <w:tabs>
                <w:tab w:val="left" w:pos="606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1DC28658" w14:textId="5ADA0E67" w:rsidR="000D6139" w:rsidRPr="002F6FBC" w:rsidRDefault="000D6139" w:rsidP="000D6139">
            <w:pPr>
              <w:ind w:hanging="31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2E1F2E14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7D3774E0" w14:textId="42435065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58F552BF" w14:textId="59C1CA73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57AF5FE3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4D622942" w14:textId="0C48BFE3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2E5D4919" w14:textId="04E5ADFD" w:rsidR="000D6139" w:rsidRPr="002F6FBC" w:rsidRDefault="000D6139" w:rsidP="000D613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1.2 อาจารย์ประจำคณะที่มีคุณวุฒิปริญญาเอก</w:t>
            </w:r>
          </w:p>
        </w:tc>
        <w:tc>
          <w:tcPr>
            <w:tcW w:w="696" w:type="pct"/>
          </w:tcPr>
          <w:p w14:paraId="5DA17371" w14:textId="64817E81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15D6A433" w14:textId="71C31820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  <w:vMerge w:val="restart"/>
          </w:tcPr>
          <w:p w14:paraId="3DB50AE5" w14:textId="0E89079D" w:rsidR="000D6139" w:rsidRPr="002F6FBC" w:rsidRDefault="000D6139" w:rsidP="000D613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4466FFF8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2A7D1201" w14:textId="366ECC84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1B2880EA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44FEDCD9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23D09489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7DAFD88C" w14:textId="486E1EF3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5AB9C6DC" w14:textId="7DDFEE5B" w:rsidR="000D6139" w:rsidRPr="002F6FBC" w:rsidRDefault="000D6139" w:rsidP="000D613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1.3 อาจารย์ประจำคณะที่ดำรงตำแหน่งทางวิชาการ</w:t>
            </w:r>
          </w:p>
        </w:tc>
        <w:tc>
          <w:tcPr>
            <w:tcW w:w="696" w:type="pct"/>
          </w:tcPr>
          <w:p w14:paraId="05D43B85" w14:textId="477D3417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39FC0986" w14:textId="56DF16DE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  <w:vMerge/>
          </w:tcPr>
          <w:p w14:paraId="0B64913D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6731648A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009EC3E7" w14:textId="0211D118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65CE16A2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2C9E56DE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6E9C526A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0D75032B" w14:textId="5BAA100A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1898EA12" w14:textId="01FB2BFF" w:rsidR="004842D9" w:rsidRPr="002F6FBC" w:rsidRDefault="000D6139" w:rsidP="000D6139">
            <w:pP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1.4 จำนวนนักศึกษาเต็มเวลาเทียบเท่าต่อจำนวนอาจารย์ประจำ</w:t>
            </w:r>
          </w:p>
        </w:tc>
        <w:tc>
          <w:tcPr>
            <w:tcW w:w="696" w:type="pct"/>
          </w:tcPr>
          <w:p w14:paraId="07676BFA" w14:textId="77777777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25A61523" w14:textId="4932BD34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11D2DDF0" w14:textId="6EE458E2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0CB1A6D8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0C6C4A33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316745FE" w14:textId="008F46FC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6A328F72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2DFCCDEB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5AB89022" w14:textId="08A52454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73857E80" w14:textId="211F4D2C" w:rsidR="000D6139" w:rsidRPr="002F6FBC" w:rsidRDefault="000D6139" w:rsidP="000D613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1.5 การบริการนักศึกษาระดับปริญญาตรี</w:t>
            </w:r>
          </w:p>
        </w:tc>
        <w:tc>
          <w:tcPr>
            <w:tcW w:w="696" w:type="pct"/>
          </w:tcPr>
          <w:p w14:paraId="1B8519B1" w14:textId="7813C61F" w:rsidR="000D6139" w:rsidRPr="002F6FBC" w:rsidRDefault="000D6139" w:rsidP="000D6139">
            <w:pPr>
              <w:ind w:right="-189" w:hanging="16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3" w:type="pct"/>
          </w:tcPr>
          <w:p w14:paraId="5C37615B" w14:textId="57692741" w:rsidR="000D6139" w:rsidRPr="002F6FBC" w:rsidRDefault="000D6139" w:rsidP="000D613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4726EBA2" w14:textId="63EB5D5A" w:rsidR="00735627" w:rsidRPr="00B86453" w:rsidRDefault="00735627" w:rsidP="00B86453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235661A4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4CBFEFC6" w14:textId="77777777" w:rsidR="000D6139" w:rsidRPr="002F6FBC" w:rsidRDefault="000D6139" w:rsidP="00B864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7A5E53AC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4EF76F4A" w14:textId="77777777" w:rsidR="000D6139" w:rsidRPr="002F6FBC" w:rsidRDefault="000D6139" w:rsidP="00B864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4B7A7E3E" w14:textId="77777777" w:rsidR="000D6139" w:rsidRPr="002F6FBC" w:rsidRDefault="000D6139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7EAEE712" w14:textId="462AC2CC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0DC20941" w14:textId="516645BA" w:rsidR="00E876FE" w:rsidRPr="002F6FBC" w:rsidRDefault="004842D9" w:rsidP="004842D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1.6 กิจกรรมนักศึกษาระดับปริญญาตรี</w:t>
            </w:r>
            <w:bookmarkStart w:id="0" w:name="_GoBack"/>
            <w:bookmarkEnd w:id="0"/>
          </w:p>
        </w:tc>
        <w:tc>
          <w:tcPr>
            <w:tcW w:w="696" w:type="pct"/>
          </w:tcPr>
          <w:p w14:paraId="2C3A0240" w14:textId="300CB3BD" w:rsidR="004842D9" w:rsidRPr="002F6FBC" w:rsidRDefault="004842D9" w:rsidP="004842D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48750C98" w14:textId="2117FB34" w:rsidR="004842D9" w:rsidRPr="002F6FBC" w:rsidRDefault="004842D9" w:rsidP="004842D9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6712CAC0" w14:textId="5E722233" w:rsidR="004842D9" w:rsidRPr="002F6FBC" w:rsidRDefault="004842D9" w:rsidP="004842D9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667E3D22" w14:textId="77777777" w:rsidR="004842D9" w:rsidRPr="002F6FBC" w:rsidRDefault="004842D9" w:rsidP="004842D9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23C28887" w14:textId="77777777" w:rsidR="004842D9" w:rsidRPr="002F6FBC" w:rsidRDefault="004842D9" w:rsidP="004842D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78FC564B" w14:textId="5913F137" w:rsidR="004842D9" w:rsidRPr="002F6FBC" w:rsidRDefault="004842D9" w:rsidP="004842D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00FB67A1" w14:textId="77777777" w:rsidR="004842D9" w:rsidRPr="002F6FBC" w:rsidRDefault="004842D9" w:rsidP="004842D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717CAEC3" w14:textId="77777777" w:rsidR="004842D9" w:rsidRPr="002F6FBC" w:rsidRDefault="004842D9" w:rsidP="004842D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0D6139" w:rsidRPr="002F6FBC" w14:paraId="0A6723C6" w14:textId="77777777" w:rsidTr="00E876FE">
        <w:trPr>
          <w:trHeight w:val="70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14:paraId="0B1D9EF0" w14:textId="3F8D6167" w:rsidR="000D6139" w:rsidRPr="002F6FBC" w:rsidRDefault="000D6139" w:rsidP="000D613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องค์ประกอบที่ 2 การวิจัย</w:t>
            </w:r>
          </w:p>
        </w:tc>
      </w:tr>
      <w:tr w:rsidR="00E876FE" w:rsidRPr="002F6FBC" w14:paraId="4048C226" w14:textId="53EA3E56" w:rsidTr="00E876FE">
        <w:trPr>
          <w:trHeight w:val="1091"/>
        </w:trPr>
        <w:tc>
          <w:tcPr>
            <w:tcW w:w="868" w:type="pct"/>
            <w:shd w:val="clear" w:color="auto" w:fill="auto"/>
          </w:tcPr>
          <w:p w14:paraId="7A8B4415" w14:textId="14F08EC2" w:rsidR="00735627" w:rsidRPr="00E876FE" w:rsidRDefault="00735627" w:rsidP="000D6139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2.1 ระบบและกลไกการบริหารและพัฒนางานวิจัยหรืองานสร้างสรรค์</w:t>
            </w:r>
          </w:p>
        </w:tc>
        <w:tc>
          <w:tcPr>
            <w:tcW w:w="696" w:type="pct"/>
          </w:tcPr>
          <w:p w14:paraId="3A024F9B" w14:textId="7191654F" w:rsidR="00735627" w:rsidRPr="002F6FBC" w:rsidRDefault="00735627" w:rsidP="000D6139">
            <w:pPr>
              <w:ind w:left="-19" w:right="-109" w:hanging="83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05B4BCD0" w14:textId="37E1EEC2" w:rsidR="00735627" w:rsidRPr="002F6FBC" w:rsidRDefault="00735627" w:rsidP="000D613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60" w:type="pct"/>
            <w:vMerge w:val="restart"/>
          </w:tcPr>
          <w:p w14:paraId="2A48C952" w14:textId="4BFE585E" w:rsidR="00735627" w:rsidRPr="002F6FBC" w:rsidRDefault="00735627" w:rsidP="00E66CE2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4A023498" w14:textId="15F01F00" w:rsidR="00735627" w:rsidRPr="002F6FBC" w:rsidRDefault="00735627" w:rsidP="000D6139">
            <w:pPr>
              <w:ind w:hanging="31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5379935D" w14:textId="77777777" w:rsidR="00735627" w:rsidRPr="002F6FBC" w:rsidRDefault="00735627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172CCD" w14:textId="0EB9C267" w:rsidR="00735627" w:rsidRPr="002F6FBC" w:rsidRDefault="00735627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295EAF61" w14:textId="60D4FF5B" w:rsidR="00735627" w:rsidRPr="002F6FBC" w:rsidRDefault="00735627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361097EF" w14:textId="77777777" w:rsidR="00735627" w:rsidRPr="00A64638" w:rsidRDefault="00735627" w:rsidP="000D613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7156D011" w14:textId="594DD821" w:rsidTr="00E876FE">
        <w:trPr>
          <w:trHeight w:val="860"/>
        </w:trPr>
        <w:tc>
          <w:tcPr>
            <w:tcW w:w="868" w:type="pct"/>
            <w:tcBorders>
              <w:bottom w:val="single" w:sz="4" w:space="0" w:color="auto"/>
            </w:tcBorders>
            <w:shd w:val="clear" w:color="auto" w:fill="auto"/>
          </w:tcPr>
          <w:p w14:paraId="57467F09" w14:textId="797400A2" w:rsidR="00735627" w:rsidRPr="002F6FBC" w:rsidRDefault="00735627" w:rsidP="007356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 2.2 เงินสนับสนุนงานวิจัยและงานสร้างสรรค์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51B91BD7" w14:textId="33B2B222" w:rsidR="00735627" w:rsidRPr="002F6FBC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456DF852" w14:textId="69EC923A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60" w:type="pct"/>
            <w:vMerge/>
          </w:tcPr>
          <w:p w14:paraId="140C4549" w14:textId="77777777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47AC71A4" w14:textId="510C8F91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4D876F97" w14:textId="115DA841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CD65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14:paraId="74345D7E" w14:textId="03770A38" w:rsidR="00735627" w:rsidRPr="002F6FBC" w:rsidRDefault="00735627" w:rsidP="00E876FE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114C7407" w14:textId="7BBECDF0" w:rsidR="00E876FE" w:rsidRPr="002F6FBC" w:rsidRDefault="00E876FE" w:rsidP="00E876FE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48376677" w14:textId="543C2399" w:rsidTr="00E876FE">
        <w:trPr>
          <w:trHeight w:val="830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802" w14:textId="7BA27C84" w:rsidR="00436E0A" w:rsidRPr="002F6FBC" w:rsidRDefault="00735627" w:rsidP="007356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ตัวบ่งชี้ 2.3 ผลงานทางวิชาการของอาจารย์ประจำและนักวิจัย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08E" w14:textId="4B1602E1" w:rsidR="00735627" w:rsidRPr="002F6FBC" w:rsidRDefault="00735627" w:rsidP="00735627">
            <w:pPr>
              <w:ind w:left="-19" w:right="-2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D4431" w14:textId="6A90ABA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</w:tcPr>
          <w:p w14:paraId="3DDBDD4F" w14:textId="77777777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48F" w14:textId="64534BD2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B5" w14:textId="751C937E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1F1B" w14:textId="30C21770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E111" w14:textId="08CFC9DC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51B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735627" w:rsidRPr="002F6FBC" w14:paraId="56A4560A" w14:textId="77777777" w:rsidTr="00E876FE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960E03" w14:textId="0108235F" w:rsidR="00735627" w:rsidRPr="002F6FBC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องค์ประกอบที่ 3 การบริการวิชาการ</w:t>
            </w:r>
          </w:p>
        </w:tc>
      </w:tr>
      <w:tr w:rsidR="00E876FE" w:rsidRPr="002F6FBC" w14:paraId="583BCC80" w14:textId="70359E8E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41D9F343" w14:textId="77777777" w:rsidR="00735627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ตัวบ่งชี้ </w:t>
            </w:r>
            <w:r w:rsidRPr="002F6FB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3.1 การบริการวิชาการแก่สังคม</w:t>
            </w:r>
          </w:p>
          <w:p w14:paraId="72E5F9F3" w14:textId="31DB3701" w:rsidR="00E876FE" w:rsidRPr="002F6FBC" w:rsidRDefault="00E876FE" w:rsidP="00735627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96" w:type="pct"/>
          </w:tcPr>
          <w:p w14:paraId="164F3D6B" w14:textId="014066AB" w:rsidR="00735627" w:rsidRPr="002F6FBC" w:rsidRDefault="00735627" w:rsidP="0043488D">
            <w:pPr>
              <w:ind w:right="-192" w:hanging="19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78F3E113" w14:textId="13821A87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614B541A" w14:textId="3E7CCF25" w:rsidR="00436E0A" w:rsidRPr="002F6FBC" w:rsidRDefault="00436E0A" w:rsidP="00436E0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0758CB1F" w14:textId="5427BCC8" w:rsidR="00735627" w:rsidRPr="002F6FBC" w:rsidRDefault="00735627" w:rsidP="00735627">
            <w:pPr>
              <w:ind w:hanging="31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367E42A7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24CFD138" w14:textId="63DCDD01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7FF8C917" w14:textId="6B0EDB64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0790884F" w14:textId="64ED778F" w:rsidR="00AB3993" w:rsidRPr="002F6FBC" w:rsidRDefault="00AB3993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735627" w:rsidRPr="002F6FBC" w14:paraId="17EDA0CC" w14:textId="77777777" w:rsidTr="00E876FE">
        <w:trPr>
          <w:trHeight w:val="70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14:paraId="573B45B2" w14:textId="07BEB498" w:rsidR="00735627" w:rsidRPr="002F6FBC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องค์ประกอบที่ 4 การทำนุบำรุงศิลปะและวัฒนธรรม</w:t>
            </w:r>
          </w:p>
        </w:tc>
      </w:tr>
      <w:tr w:rsidR="00E876FE" w:rsidRPr="002F6FBC" w14:paraId="67B21AD2" w14:textId="2B8E43B1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4D8BDFB1" w14:textId="77777777" w:rsidR="00735627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ตัวบ่งชี้ </w:t>
            </w:r>
            <w:r w:rsidRPr="002F6FB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4.1 ระบบและกลไกการทำนุบำรุงศิลปะและวัฒนธรรม</w:t>
            </w:r>
          </w:p>
          <w:p w14:paraId="5A190406" w14:textId="3D219CDF" w:rsidR="00E876FE" w:rsidRPr="002F6FBC" w:rsidRDefault="00E876FE" w:rsidP="00735627">
            <w:pP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96" w:type="pct"/>
          </w:tcPr>
          <w:p w14:paraId="590C29F3" w14:textId="5E92DB7F" w:rsidR="00735627" w:rsidRPr="002F6FBC" w:rsidRDefault="00735627" w:rsidP="00436E0A">
            <w:pPr>
              <w:ind w:left="197" w:right="-109" w:hanging="29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42B23FBF" w14:textId="3278C7B9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2B061268" w14:textId="312EA899" w:rsidR="00735627" w:rsidRPr="002F6FBC" w:rsidRDefault="00735627" w:rsidP="00735627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27455BF4" w14:textId="3D92594E" w:rsidR="00735627" w:rsidRPr="00B86453" w:rsidRDefault="00735627" w:rsidP="00B86453">
            <w:pPr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0388166D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16D103A1" w14:textId="69F1E5FE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5CAA6561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37F67396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735627" w:rsidRPr="002F6FBC" w14:paraId="5B5D5E1A" w14:textId="77777777" w:rsidTr="00E876FE">
        <w:trPr>
          <w:trHeight w:val="70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14:paraId="474C7626" w14:textId="25546A79" w:rsidR="00735627" w:rsidRPr="002F6FBC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องค์ประกอบที่ 5 การบริหารจัดการ</w:t>
            </w:r>
          </w:p>
        </w:tc>
      </w:tr>
      <w:tr w:rsidR="00E876FE" w:rsidRPr="002F6FBC" w14:paraId="076DD400" w14:textId="7992A0B9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48E9E910" w14:textId="77777777" w:rsidR="00735627" w:rsidRDefault="00735627" w:rsidP="00735627">
            <w:pPr>
              <w:tabs>
                <w:tab w:val="center" w:pos="1552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ตัวบ่งชี้ </w:t>
            </w:r>
            <w:r w:rsidRPr="002F6FB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2F6FBC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2F6FB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ab/>
              <w:t>การบริหารของคณะเพื่อการกำกับติดตามผลลัพธ์ตามพันธกิจ กลุ่มสถาบันและเอกลักษณ์ของคณะ</w:t>
            </w:r>
          </w:p>
          <w:p w14:paraId="58F4C212" w14:textId="26593F9B" w:rsidR="00E876FE" w:rsidRPr="002F6FBC" w:rsidRDefault="00E876FE" w:rsidP="00735627">
            <w:pPr>
              <w:tabs>
                <w:tab w:val="center" w:pos="1552"/>
              </w:tabs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96" w:type="pct"/>
          </w:tcPr>
          <w:p w14:paraId="344DCA3B" w14:textId="204F8A90" w:rsidR="00735627" w:rsidRPr="002F6FBC" w:rsidRDefault="00735627" w:rsidP="00A22009">
            <w:pPr>
              <w:ind w:right="-192" w:hanging="1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13" w:type="pct"/>
          </w:tcPr>
          <w:p w14:paraId="27541359" w14:textId="3F0AE713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70852384" w14:textId="28361D33" w:rsidR="00735627" w:rsidRPr="002F6FBC" w:rsidRDefault="00735627" w:rsidP="00A22009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39CE7A9F" w14:textId="04BED676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77DE9C2B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321A0C4B" w14:textId="64C6F1CE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62248FBF" w14:textId="0A89A038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3F5277A6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E876FE" w:rsidRPr="002F6FBC" w14:paraId="0EA7ADA1" w14:textId="5DFC2274" w:rsidTr="00E876FE">
        <w:trPr>
          <w:trHeight w:val="70"/>
        </w:trPr>
        <w:tc>
          <w:tcPr>
            <w:tcW w:w="868" w:type="pct"/>
            <w:shd w:val="clear" w:color="auto" w:fill="auto"/>
          </w:tcPr>
          <w:p w14:paraId="60E19F9E" w14:textId="1F0B2A49" w:rsidR="00735627" w:rsidRPr="002F6FBC" w:rsidRDefault="00735627" w:rsidP="0073562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ตัวบ่งชี้ </w:t>
            </w:r>
            <w:r w:rsidRPr="002F6FB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F6F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2F6FBC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2F6FBC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ระบบกำกับการประกันคุณภาพหลักสูตร</w:t>
            </w:r>
          </w:p>
        </w:tc>
        <w:tc>
          <w:tcPr>
            <w:tcW w:w="696" w:type="pct"/>
          </w:tcPr>
          <w:p w14:paraId="569F2B61" w14:textId="4A418C67" w:rsidR="00735627" w:rsidRPr="002F6FBC" w:rsidRDefault="00735627" w:rsidP="00735627">
            <w:pPr>
              <w:ind w:left="-26" w:right="-50" w:firstLine="81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313" w:type="pct"/>
          </w:tcPr>
          <w:p w14:paraId="33501A0E" w14:textId="1C24C90C" w:rsidR="00735627" w:rsidRPr="002F6FBC" w:rsidRDefault="00735627" w:rsidP="00735627">
            <w:pPr>
              <w:ind w:left="197" w:hanging="142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760" w:type="pct"/>
          </w:tcPr>
          <w:p w14:paraId="0C14DC0F" w14:textId="153E5F57" w:rsidR="00735627" w:rsidRPr="002F6FBC" w:rsidRDefault="00735627" w:rsidP="00D965B2">
            <w:pPr>
              <w:ind w:left="-31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779" w:type="pct"/>
          </w:tcPr>
          <w:p w14:paraId="5728DDAE" w14:textId="268374CE" w:rsidR="00735627" w:rsidRPr="002F6FBC" w:rsidRDefault="00735627" w:rsidP="00735627">
            <w:pPr>
              <w:ind w:hanging="31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22" w:type="pct"/>
            <w:shd w:val="clear" w:color="auto" w:fill="auto"/>
          </w:tcPr>
          <w:p w14:paraId="1E3D26E1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60" w:type="pct"/>
            <w:gridSpan w:val="2"/>
            <w:shd w:val="clear" w:color="auto" w:fill="auto"/>
          </w:tcPr>
          <w:p w14:paraId="2B09431B" w14:textId="3D599786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634" w:type="pct"/>
          </w:tcPr>
          <w:p w14:paraId="48D394AF" w14:textId="58025763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69" w:type="pct"/>
          </w:tcPr>
          <w:p w14:paraId="59E5968A" w14:textId="77777777" w:rsidR="00735627" w:rsidRPr="002F6FBC" w:rsidRDefault="00735627" w:rsidP="00735627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6CD990C8" w14:textId="39E3AD80" w:rsidR="00BA1D02" w:rsidRPr="002F6FBC" w:rsidRDefault="00BA1D02" w:rsidP="00083DF6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</w:p>
    <w:sectPr w:rsidR="00BA1D02" w:rsidRPr="002F6FBC" w:rsidSect="001A5656">
      <w:footerReference w:type="default" r:id="rId8"/>
      <w:pgSz w:w="16838" w:h="11906" w:orient="landscape"/>
      <w:pgMar w:top="993" w:right="720" w:bottom="284" w:left="720" w:header="708" w:footer="227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876CB" w14:textId="77777777" w:rsidR="00A514FA" w:rsidRDefault="00A514FA" w:rsidP="00832467">
      <w:r>
        <w:separator/>
      </w:r>
    </w:p>
  </w:endnote>
  <w:endnote w:type="continuationSeparator" w:id="0">
    <w:p w14:paraId="40322454" w14:textId="77777777" w:rsidR="00A514FA" w:rsidRDefault="00A514FA" w:rsidP="0083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33606"/>
      <w:docPartObj>
        <w:docPartGallery w:val="Page Numbers (Bottom of Page)"/>
        <w:docPartUnique/>
      </w:docPartObj>
    </w:sdtPr>
    <w:sdtEndPr/>
    <w:sdtContent>
      <w:sdt>
        <w:sdtPr>
          <w:id w:val="-1681110659"/>
          <w:docPartObj>
            <w:docPartGallery w:val="Page Numbers (Top of Page)"/>
            <w:docPartUnique/>
          </w:docPartObj>
        </w:sdtPr>
        <w:sdtEndPr/>
        <w:sdtContent>
          <w:p w14:paraId="024A2A25" w14:textId="253C362A" w:rsidR="00794E1D" w:rsidRDefault="00794E1D" w:rsidP="00950AA8">
            <w:pPr>
              <w:pStyle w:val="Footer"/>
              <w:jc w:val="right"/>
            </w:pP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instrText xml:space="preserve"> PAGE </w:instrText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0D588A">
              <w:rPr>
                <w:rFonts w:ascii="TH SarabunPSK" w:hAnsi="TH SarabunPSK" w:cs="TH SarabunPSK"/>
                <w:noProof/>
                <w:sz w:val="28"/>
                <w:szCs w:val="28"/>
              </w:rPr>
              <w:t>2</w:t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  <w:r w:rsidRPr="00950A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/ </w:t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begin"/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instrText xml:space="preserve"> NUMPAGES  </w:instrText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separate"/>
            </w:r>
            <w:r w:rsidR="000D588A">
              <w:rPr>
                <w:rFonts w:ascii="TH SarabunPSK" w:hAnsi="TH SarabunPSK" w:cs="TH SarabunPSK"/>
                <w:noProof/>
                <w:sz w:val="28"/>
                <w:szCs w:val="28"/>
              </w:rPr>
              <w:t>3</w:t>
            </w:r>
            <w:r w:rsidRPr="00950AA8">
              <w:rPr>
                <w:rFonts w:ascii="TH SarabunPSK" w:hAnsi="TH SarabunPSK" w:cs="TH SarabunPSK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E479E" w14:textId="77777777" w:rsidR="00A514FA" w:rsidRDefault="00A514FA" w:rsidP="00832467">
      <w:r>
        <w:separator/>
      </w:r>
    </w:p>
  </w:footnote>
  <w:footnote w:type="continuationSeparator" w:id="0">
    <w:p w14:paraId="7218F092" w14:textId="77777777" w:rsidR="00A514FA" w:rsidRDefault="00A514FA" w:rsidP="0083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62F8"/>
    <w:multiLevelType w:val="hybridMultilevel"/>
    <w:tmpl w:val="DD9ADF0A"/>
    <w:lvl w:ilvl="0" w:tplc="02CEE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55E15"/>
    <w:multiLevelType w:val="hybridMultilevel"/>
    <w:tmpl w:val="B750FFE2"/>
    <w:lvl w:ilvl="0" w:tplc="9EA6E90A">
      <w:start w:val="1"/>
      <w:numFmt w:val="decimal"/>
      <w:lvlText w:val="%1."/>
      <w:lvlJc w:val="left"/>
      <w:pPr>
        <w:ind w:left="1448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 w15:restartNumberingAfterBreak="0">
    <w:nsid w:val="1BB63E2D"/>
    <w:multiLevelType w:val="hybridMultilevel"/>
    <w:tmpl w:val="E5C8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1582"/>
    <w:multiLevelType w:val="hybridMultilevel"/>
    <w:tmpl w:val="81A4E6DE"/>
    <w:lvl w:ilvl="0" w:tplc="BA96B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C63D98"/>
    <w:multiLevelType w:val="hybridMultilevel"/>
    <w:tmpl w:val="AD1C8DB6"/>
    <w:lvl w:ilvl="0" w:tplc="FA787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A3A0B"/>
    <w:multiLevelType w:val="hybridMultilevel"/>
    <w:tmpl w:val="06FEA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4B3ECD"/>
    <w:multiLevelType w:val="hybridMultilevel"/>
    <w:tmpl w:val="3130843E"/>
    <w:lvl w:ilvl="0" w:tplc="85B885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90215F"/>
    <w:multiLevelType w:val="hybridMultilevel"/>
    <w:tmpl w:val="364C83E8"/>
    <w:lvl w:ilvl="0" w:tplc="0BF88E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33"/>
    <w:rsid w:val="000174F0"/>
    <w:rsid w:val="000200FB"/>
    <w:rsid w:val="0002061A"/>
    <w:rsid w:val="00031728"/>
    <w:rsid w:val="00082A3B"/>
    <w:rsid w:val="00083DF6"/>
    <w:rsid w:val="00085708"/>
    <w:rsid w:val="00091060"/>
    <w:rsid w:val="000960E4"/>
    <w:rsid w:val="000A2350"/>
    <w:rsid w:val="000A3B78"/>
    <w:rsid w:val="000B2CF4"/>
    <w:rsid w:val="000B5028"/>
    <w:rsid w:val="000D588A"/>
    <w:rsid w:val="000D6139"/>
    <w:rsid w:val="000E564C"/>
    <w:rsid w:val="000F3503"/>
    <w:rsid w:val="000F4716"/>
    <w:rsid w:val="00103C3F"/>
    <w:rsid w:val="00113F76"/>
    <w:rsid w:val="00123510"/>
    <w:rsid w:val="00123C50"/>
    <w:rsid w:val="00124236"/>
    <w:rsid w:val="00134A4A"/>
    <w:rsid w:val="001361D7"/>
    <w:rsid w:val="001363E7"/>
    <w:rsid w:val="00141C9F"/>
    <w:rsid w:val="00142949"/>
    <w:rsid w:val="00143C97"/>
    <w:rsid w:val="0016000E"/>
    <w:rsid w:val="00173966"/>
    <w:rsid w:val="00175D06"/>
    <w:rsid w:val="00181559"/>
    <w:rsid w:val="001832F2"/>
    <w:rsid w:val="00191C77"/>
    <w:rsid w:val="00193C7E"/>
    <w:rsid w:val="001A266B"/>
    <w:rsid w:val="001A549F"/>
    <w:rsid w:val="001A5656"/>
    <w:rsid w:val="001A6E75"/>
    <w:rsid w:val="001A741D"/>
    <w:rsid w:val="001A7B6C"/>
    <w:rsid w:val="001B0B1A"/>
    <w:rsid w:val="001C5041"/>
    <w:rsid w:val="001D5E55"/>
    <w:rsid w:val="00202478"/>
    <w:rsid w:val="00213610"/>
    <w:rsid w:val="002145BD"/>
    <w:rsid w:val="00220ABB"/>
    <w:rsid w:val="00242828"/>
    <w:rsid w:val="0024498F"/>
    <w:rsid w:val="00246581"/>
    <w:rsid w:val="0025298B"/>
    <w:rsid w:val="00253173"/>
    <w:rsid w:val="00253646"/>
    <w:rsid w:val="00253F71"/>
    <w:rsid w:val="00254D55"/>
    <w:rsid w:val="00270AE3"/>
    <w:rsid w:val="00274A02"/>
    <w:rsid w:val="00283817"/>
    <w:rsid w:val="00287B1C"/>
    <w:rsid w:val="002A0D49"/>
    <w:rsid w:val="002B0AFE"/>
    <w:rsid w:val="002B10B1"/>
    <w:rsid w:val="002B7E24"/>
    <w:rsid w:val="002C6BE8"/>
    <w:rsid w:val="002D0AA4"/>
    <w:rsid w:val="002D1AB8"/>
    <w:rsid w:val="002D3AEB"/>
    <w:rsid w:val="002E09CB"/>
    <w:rsid w:val="002F6FBC"/>
    <w:rsid w:val="002F7D3D"/>
    <w:rsid w:val="003008B9"/>
    <w:rsid w:val="00302059"/>
    <w:rsid w:val="00302C79"/>
    <w:rsid w:val="00302DA2"/>
    <w:rsid w:val="00305F3D"/>
    <w:rsid w:val="00312455"/>
    <w:rsid w:val="00321BA6"/>
    <w:rsid w:val="0033073D"/>
    <w:rsid w:val="00330899"/>
    <w:rsid w:val="003357A7"/>
    <w:rsid w:val="003648F4"/>
    <w:rsid w:val="00367791"/>
    <w:rsid w:val="003811A6"/>
    <w:rsid w:val="003825BC"/>
    <w:rsid w:val="0038370C"/>
    <w:rsid w:val="003856B1"/>
    <w:rsid w:val="00387E1D"/>
    <w:rsid w:val="003A2F03"/>
    <w:rsid w:val="003A2F7C"/>
    <w:rsid w:val="003A7DC4"/>
    <w:rsid w:val="003B7B88"/>
    <w:rsid w:val="003C6D76"/>
    <w:rsid w:val="003E056C"/>
    <w:rsid w:val="003F2262"/>
    <w:rsid w:val="003F23CB"/>
    <w:rsid w:val="003F5FB3"/>
    <w:rsid w:val="004022A3"/>
    <w:rsid w:val="00412E3E"/>
    <w:rsid w:val="00427487"/>
    <w:rsid w:val="0043488D"/>
    <w:rsid w:val="00436E0A"/>
    <w:rsid w:val="00442DF0"/>
    <w:rsid w:val="00452EE8"/>
    <w:rsid w:val="00454151"/>
    <w:rsid w:val="004545AE"/>
    <w:rsid w:val="00454678"/>
    <w:rsid w:val="004842D9"/>
    <w:rsid w:val="0048638A"/>
    <w:rsid w:val="00495789"/>
    <w:rsid w:val="00496E06"/>
    <w:rsid w:val="004A6084"/>
    <w:rsid w:val="004B0A2B"/>
    <w:rsid w:val="004B2259"/>
    <w:rsid w:val="004C1E78"/>
    <w:rsid w:val="004C35F7"/>
    <w:rsid w:val="004D1F9E"/>
    <w:rsid w:val="004D3D27"/>
    <w:rsid w:val="004E4E29"/>
    <w:rsid w:val="00504856"/>
    <w:rsid w:val="00512564"/>
    <w:rsid w:val="00515DB5"/>
    <w:rsid w:val="00516A9D"/>
    <w:rsid w:val="00542A1B"/>
    <w:rsid w:val="0054350A"/>
    <w:rsid w:val="00544C20"/>
    <w:rsid w:val="00551AD1"/>
    <w:rsid w:val="00556D19"/>
    <w:rsid w:val="00561136"/>
    <w:rsid w:val="00575F4A"/>
    <w:rsid w:val="00576F78"/>
    <w:rsid w:val="00584DCD"/>
    <w:rsid w:val="005870D8"/>
    <w:rsid w:val="00593E22"/>
    <w:rsid w:val="005B5A48"/>
    <w:rsid w:val="005C1C7B"/>
    <w:rsid w:val="005D3E6D"/>
    <w:rsid w:val="005D4B5F"/>
    <w:rsid w:val="005E6ABC"/>
    <w:rsid w:val="005F40EF"/>
    <w:rsid w:val="00601977"/>
    <w:rsid w:val="00605A27"/>
    <w:rsid w:val="00611185"/>
    <w:rsid w:val="00616F06"/>
    <w:rsid w:val="00624575"/>
    <w:rsid w:val="006255C6"/>
    <w:rsid w:val="006421B4"/>
    <w:rsid w:val="00657B49"/>
    <w:rsid w:val="00661B69"/>
    <w:rsid w:val="00671C33"/>
    <w:rsid w:val="00675D40"/>
    <w:rsid w:val="0069007E"/>
    <w:rsid w:val="00693908"/>
    <w:rsid w:val="006B2AE2"/>
    <w:rsid w:val="00720DF6"/>
    <w:rsid w:val="00730E70"/>
    <w:rsid w:val="00731812"/>
    <w:rsid w:val="00732F61"/>
    <w:rsid w:val="00735627"/>
    <w:rsid w:val="00737C72"/>
    <w:rsid w:val="007564FF"/>
    <w:rsid w:val="00764890"/>
    <w:rsid w:val="0077483D"/>
    <w:rsid w:val="007824DC"/>
    <w:rsid w:val="007831D5"/>
    <w:rsid w:val="0078535B"/>
    <w:rsid w:val="00787470"/>
    <w:rsid w:val="00793771"/>
    <w:rsid w:val="00794E1D"/>
    <w:rsid w:val="007C14D0"/>
    <w:rsid w:val="007C1C14"/>
    <w:rsid w:val="007C3829"/>
    <w:rsid w:val="007C47B6"/>
    <w:rsid w:val="007C5B9C"/>
    <w:rsid w:val="007D13D1"/>
    <w:rsid w:val="007D559F"/>
    <w:rsid w:val="007D634E"/>
    <w:rsid w:val="00800A00"/>
    <w:rsid w:val="00811B6D"/>
    <w:rsid w:val="008206CA"/>
    <w:rsid w:val="0082265D"/>
    <w:rsid w:val="008323D7"/>
    <w:rsid w:val="00832467"/>
    <w:rsid w:val="00832A85"/>
    <w:rsid w:val="008536A4"/>
    <w:rsid w:val="0086050E"/>
    <w:rsid w:val="00867018"/>
    <w:rsid w:val="008740DB"/>
    <w:rsid w:val="008805FB"/>
    <w:rsid w:val="00880B52"/>
    <w:rsid w:val="00882A55"/>
    <w:rsid w:val="008875EE"/>
    <w:rsid w:val="008B2E0A"/>
    <w:rsid w:val="008B5486"/>
    <w:rsid w:val="008C7CCE"/>
    <w:rsid w:val="008D2D1A"/>
    <w:rsid w:val="008D60BF"/>
    <w:rsid w:val="008E22A1"/>
    <w:rsid w:val="008E4372"/>
    <w:rsid w:val="008E44C3"/>
    <w:rsid w:val="008E65CD"/>
    <w:rsid w:val="008F3863"/>
    <w:rsid w:val="00915657"/>
    <w:rsid w:val="00920213"/>
    <w:rsid w:val="00921956"/>
    <w:rsid w:val="009265B9"/>
    <w:rsid w:val="0093719B"/>
    <w:rsid w:val="00944EF9"/>
    <w:rsid w:val="00950243"/>
    <w:rsid w:val="00950AA8"/>
    <w:rsid w:val="00955A06"/>
    <w:rsid w:val="00957139"/>
    <w:rsid w:val="00960742"/>
    <w:rsid w:val="0096270C"/>
    <w:rsid w:val="0096410F"/>
    <w:rsid w:val="00972A24"/>
    <w:rsid w:val="00987F18"/>
    <w:rsid w:val="009A1EA2"/>
    <w:rsid w:val="009A21BB"/>
    <w:rsid w:val="009A3D9D"/>
    <w:rsid w:val="009D70A0"/>
    <w:rsid w:val="009E44FB"/>
    <w:rsid w:val="009F18AE"/>
    <w:rsid w:val="009F380F"/>
    <w:rsid w:val="00A1102B"/>
    <w:rsid w:val="00A20677"/>
    <w:rsid w:val="00A22009"/>
    <w:rsid w:val="00A3597D"/>
    <w:rsid w:val="00A44F21"/>
    <w:rsid w:val="00A45444"/>
    <w:rsid w:val="00A514FA"/>
    <w:rsid w:val="00A64638"/>
    <w:rsid w:val="00A67A46"/>
    <w:rsid w:val="00A71A80"/>
    <w:rsid w:val="00A82533"/>
    <w:rsid w:val="00A83008"/>
    <w:rsid w:val="00A872F6"/>
    <w:rsid w:val="00A935EC"/>
    <w:rsid w:val="00A94409"/>
    <w:rsid w:val="00AA3B2A"/>
    <w:rsid w:val="00AA4476"/>
    <w:rsid w:val="00AB3993"/>
    <w:rsid w:val="00AB4434"/>
    <w:rsid w:val="00AB5641"/>
    <w:rsid w:val="00AB7907"/>
    <w:rsid w:val="00AB7CA4"/>
    <w:rsid w:val="00AC0972"/>
    <w:rsid w:val="00AC41B8"/>
    <w:rsid w:val="00AD1B27"/>
    <w:rsid w:val="00AD2D64"/>
    <w:rsid w:val="00AD64DD"/>
    <w:rsid w:val="00AE055A"/>
    <w:rsid w:val="00AF2471"/>
    <w:rsid w:val="00AF5CE2"/>
    <w:rsid w:val="00B15ED0"/>
    <w:rsid w:val="00B231CE"/>
    <w:rsid w:val="00B32E2C"/>
    <w:rsid w:val="00B47019"/>
    <w:rsid w:val="00B63491"/>
    <w:rsid w:val="00B7452C"/>
    <w:rsid w:val="00B82A87"/>
    <w:rsid w:val="00B86453"/>
    <w:rsid w:val="00B925F7"/>
    <w:rsid w:val="00B94B66"/>
    <w:rsid w:val="00B97FD4"/>
    <w:rsid w:val="00BA1D02"/>
    <w:rsid w:val="00BA39D8"/>
    <w:rsid w:val="00BA407B"/>
    <w:rsid w:val="00BB2FEB"/>
    <w:rsid w:val="00BB5B72"/>
    <w:rsid w:val="00BC38F1"/>
    <w:rsid w:val="00BD3B19"/>
    <w:rsid w:val="00BE1939"/>
    <w:rsid w:val="00C25DB1"/>
    <w:rsid w:val="00C262F4"/>
    <w:rsid w:val="00C37E29"/>
    <w:rsid w:val="00C4417A"/>
    <w:rsid w:val="00C45C52"/>
    <w:rsid w:val="00C4663E"/>
    <w:rsid w:val="00C53ABE"/>
    <w:rsid w:val="00C55F80"/>
    <w:rsid w:val="00C567DC"/>
    <w:rsid w:val="00C72924"/>
    <w:rsid w:val="00C80249"/>
    <w:rsid w:val="00C86488"/>
    <w:rsid w:val="00C93549"/>
    <w:rsid w:val="00CA27B2"/>
    <w:rsid w:val="00CB1C9E"/>
    <w:rsid w:val="00CB2AA7"/>
    <w:rsid w:val="00CB45A9"/>
    <w:rsid w:val="00CB6500"/>
    <w:rsid w:val="00CC0631"/>
    <w:rsid w:val="00CC6B6E"/>
    <w:rsid w:val="00CD0E70"/>
    <w:rsid w:val="00CD761C"/>
    <w:rsid w:val="00CE1701"/>
    <w:rsid w:val="00CF20B7"/>
    <w:rsid w:val="00CF2DED"/>
    <w:rsid w:val="00D115B9"/>
    <w:rsid w:val="00D145E3"/>
    <w:rsid w:val="00D24BBB"/>
    <w:rsid w:val="00D3139C"/>
    <w:rsid w:val="00D4241D"/>
    <w:rsid w:val="00D432D3"/>
    <w:rsid w:val="00D441A9"/>
    <w:rsid w:val="00D463DE"/>
    <w:rsid w:val="00D51882"/>
    <w:rsid w:val="00D57FB3"/>
    <w:rsid w:val="00D84F89"/>
    <w:rsid w:val="00D90AA5"/>
    <w:rsid w:val="00D965B2"/>
    <w:rsid w:val="00DB10F0"/>
    <w:rsid w:val="00DC1721"/>
    <w:rsid w:val="00DD039E"/>
    <w:rsid w:val="00DD1C42"/>
    <w:rsid w:val="00DD2D69"/>
    <w:rsid w:val="00DD2E32"/>
    <w:rsid w:val="00DD7E9A"/>
    <w:rsid w:val="00DE46F3"/>
    <w:rsid w:val="00DE634B"/>
    <w:rsid w:val="00DE727B"/>
    <w:rsid w:val="00DF3B04"/>
    <w:rsid w:val="00DF7237"/>
    <w:rsid w:val="00DF7EBF"/>
    <w:rsid w:val="00E007AD"/>
    <w:rsid w:val="00E02184"/>
    <w:rsid w:val="00E02CE7"/>
    <w:rsid w:val="00E169E4"/>
    <w:rsid w:val="00E44419"/>
    <w:rsid w:val="00E52681"/>
    <w:rsid w:val="00E52F88"/>
    <w:rsid w:val="00E61CE6"/>
    <w:rsid w:val="00E63E0C"/>
    <w:rsid w:val="00E66CE2"/>
    <w:rsid w:val="00E84C00"/>
    <w:rsid w:val="00E876FE"/>
    <w:rsid w:val="00E9061B"/>
    <w:rsid w:val="00EB12F6"/>
    <w:rsid w:val="00EB2B5B"/>
    <w:rsid w:val="00EB71D6"/>
    <w:rsid w:val="00EC10E6"/>
    <w:rsid w:val="00EC2857"/>
    <w:rsid w:val="00ED054C"/>
    <w:rsid w:val="00ED44F8"/>
    <w:rsid w:val="00EE1F51"/>
    <w:rsid w:val="00EF1EBA"/>
    <w:rsid w:val="00EF59E3"/>
    <w:rsid w:val="00F11078"/>
    <w:rsid w:val="00F22E77"/>
    <w:rsid w:val="00F4180A"/>
    <w:rsid w:val="00F4566B"/>
    <w:rsid w:val="00F54464"/>
    <w:rsid w:val="00F5690A"/>
    <w:rsid w:val="00F65527"/>
    <w:rsid w:val="00F6600F"/>
    <w:rsid w:val="00F77FF2"/>
    <w:rsid w:val="00FB25E2"/>
    <w:rsid w:val="00FC5D73"/>
    <w:rsid w:val="00FD2AEA"/>
    <w:rsid w:val="00FD53CB"/>
    <w:rsid w:val="00FD5D0B"/>
    <w:rsid w:val="00FF4C3E"/>
    <w:rsid w:val="219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35DD"/>
  <w15:docId w15:val="{41E711CF-8192-42BB-BCDA-DD898AEC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28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32467"/>
    <w:rPr>
      <w:rFonts w:eastAsia="Times New Roman"/>
      <w:szCs w:val="40"/>
    </w:rPr>
  </w:style>
  <w:style w:type="paragraph" w:styleId="Footer">
    <w:name w:val="footer"/>
    <w:basedOn w:val="Normal"/>
    <w:link w:val="FooterChar"/>
    <w:uiPriority w:val="99"/>
    <w:unhideWhenUsed/>
    <w:rsid w:val="00832467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32467"/>
    <w:rPr>
      <w:rFonts w:eastAsia="Times New Roman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89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99"/>
    <w:rPr>
      <w:rFonts w:ascii="Tahoma" w:eastAsia="Times New Roman" w:hAnsi="Tahoma"/>
      <w:sz w:val="16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-11">
    <w:name w:val="ตารางที่มีเส้น 1 แบบบาง  - เน้น 1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085708"/>
    <w:pPr>
      <w:ind w:left="720"/>
      <w:contextualSpacing/>
    </w:pPr>
    <w:rPr>
      <w:szCs w:val="40"/>
    </w:rPr>
  </w:style>
  <w:style w:type="paragraph" w:customStyle="1" w:styleId="a">
    <w:uiPriority w:val="99"/>
    <w:unhideWhenUsed/>
    <w:rsid w:val="00031728"/>
    <w:pPr>
      <w:spacing w:after="0" w:line="240" w:lineRule="auto"/>
    </w:pPr>
    <w:rPr>
      <w:rFonts w:ascii="AngsanaUPC" w:eastAsia="Times New Roman" w:hAnsi="AngsanaUPC"/>
      <w:sz w:val="28"/>
      <w:szCs w:val="35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3172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0B1A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47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2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86BA-6725-4546-B161-B17ED581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ปวีณ์สุดา   บุษยธานินทร์</cp:lastModifiedBy>
  <cp:revision>171</cp:revision>
  <cp:lastPrinted>2021-09-22T02:39:00Z</cp:lastPrinted>
  <dcterms:created xsi:type="dcterms:W3CDTF">2018-09-27T04:51:00Z</dcterms:created>
  <dcterms:modified xsi:type="dcterms:W3CDTF">2021-09-22T02:39:00Z</dcterms:modified>
</cp:coreProperties>
</file>